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2103ED" w:rsidRPr="002103ED" w:rsidTr="00914076">
        <w:tc>
          <w:tcPr>
            <w:tcW w:w="9464" w:type="dxa"/>
          </w:tcPr>
          <w:p w:rsidR="000B0790" w:rsidRDefault="000B0790" w:rsidP="000B0790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4.05pt;margin-top:-40.4pt;width:55.45pt;height:70pt;z-index:251658240">
                  <v:imagedata r:id="rId6" o:title=""/>
                </v:shape>
                <o:OLEObject Type="Embed" ProgID="CorelDraw.Graphic.17" ShapeID="_x0000_s1027" DrawAspect="Content" ObjectID="_1729585991" r:id="rId7"/>
              </w:pict>
            </w:r>
          </w:p>
          <w:p w:rsidR="000B0790" w:rsidRDefault="000B0790" w:rsidP="000B079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0B0790" w:rsidRDefault="000B0790" w:rsidP="000B079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B0790" w:rsidRDefault="000B0790" w:rsidP="000B079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B0790" w:rsidRDefault="000B0790" w:rsidP="000B079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B0790" w:rsidRDefault="000B0790" w:rsidP="000B079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B0790" w:rsidRDefault="000B0790" w:rsidP="000B0790">
            <w:r>
              <w:t>107241, г. Москва, ул. Амурская</w:t>
            </w:r>
            <w:r>
              <w:t xml:space="preserve">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B0790" w:rsidRDefault="000B0790" w:rsidP="000B0790">
            <w:pPr>
              <w:rPr>
                <w:rStyle w:val="a7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0B0790" w:rsidRDefault="000B0790" w:rsidP="000B079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B0790" w:rsidRDefault="000B0790" w:rsidP="000B0790">
            <w:pPr>
              <w:rPr>
                <w:b/>
                <w:bCs/>
              </w:rPr>
            </w:pPr>
            <w:r>
              <w:rPr>
                <w:b/>
              </w:rPr>
              <w:t>от 09.1</w:t>
            </w:r>
            <w:r>
              <w:rPr>
                <w:b/>
              </w:rPr>
              <w:t>1.2022  №12/7</w:t>
            </w:r>
          </w:p>
          <w:p w:rsidR="00914076" w:rsidRDefault="00914076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914076" w:rsidRDefault="00914076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0B0790" w:rsidRDefault="00914076" w:rsidP="00914076">
            <w:pPr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          </w:t>
            </w:r>
          </w:p>
          <w:p w:rsidR="00914076" w:rsidRDefault="00914076" w:rsidP="000B0790">
            <w:pPr>
              <w:jc w:val="center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>РЕШЕНИЕ</w:t>
            </w:r>
          </w:p>
          <w:p w:rsidR="000B0790" w:rsidRDefault="000B0790" w:rsidP="000B0790">
            <w:pPr>
              <w:jc w:val="center"/>
              <w:rPr>
                <w:rStyle w:val="a5"/>
                <w:b/>
                <w:i w:val="0"/>
              </w:rPr>
            </w:pPr>
            <w:bookmarkStart w:id="0" w:name="_GoBack"/>
            <w:bookmarkEnd w:id="0"/>
          </w:p>
          <w:p w:rsidR="00914076" w:rsidRDefault="00914076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2103ED" w:rsidRPr="002103ED" w:rsidRDefault="002103ED" w:rsidP="00914076">
            <w:pPr>
              <w:ind w:right="4995"/>
              <w:jc w:val="both"/>
              <w:rPr>
                <w:rStyle w:val="a5"/>
                <w:b/>
                <w:i w:val="0"/>
              </w:rPr>
            </w:pPr>
            <w:r w:rsidRPr="002103ED">
              <w:rPr>
                <w:rStyle w:val="a5"/>
                <w:b/>
                <w:i w:val="0"/>
              </w:rPr>
              <w:t xml:space="preserve">Об обращении  Совета депутатов муниципального округа Гольяново в Контрольно-счетную палату Москвы о проведении экспертизы проекта решения о бюджете муниципального округа Гольяново на очередной финансовый год и плановый период </w:t>
            </w:r>
          </w:p>
          <w:p w:rsidR="002103ED" w:rsidRDefault="002103ED" w:rsidP="008513CE">
            <w:pPr>
              <w:jc w:val="both"/>
              <w:rPr>
                <w:rStyle w:val="a5"/>
                <w:i w:val="0"/>
                <w:lang w:eastAsia="en-US"/>
              </w:rPr>
            </w:pPr>
          </w:p>
          <w:p w:rsidR="00914076" w:rsidRPr="002103ED" w:rsidRDefault="00914076" w:rsidP="008513CE">
            <w:pPr>
              <w:jc w:val="both"/>
              <w:rPr>
                <w:rStyle w:val="a5"/>
                <w:i w:val="0"/>
                <w:lang w:eastAsia="en-US"/>
              </w:rPr>
            </w:pPr>
          </w:p>
        </w:tc>
        <w:tc>
          <w:tcPr>
            <w:tcW w:w="283" w:type="dxa"/>
          </w:tcPr>
          <w:p w:rsidR="002103ED" w:rsidRPr="002103ED" w:rsidRDefault="002103ED" w:rsidP="008D39EA">
            <w:pPr>
              <w:spacing w:after="200" w:line="276" w:lineRule="auto"/>
              <w:ind w:left="317"/>
              <w:jc w:val="both"/>
              <w:rPr>
                <w:rStyle w:val="a5"/>
                <w:i w:val="0"/>
                <w:lang w:eastAsia="en-US"/>
              </w:rPr>
            </w:pPr>
          </w:p>
        </w:tc>
      </w:tr>
    </w:tbl>
    <w:p w:rsidR="00E2196E" w:rsidRPr="006A446E" w:rsidRDefault="00E2196E" w:rsidP="008128C5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A446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п. </w:t>
      </w:r>
      <w:r w:rsidRPr="006A446E">
        <w:rPr>
          <w:sz w:val="24"/>
          <w:szCs w:val="24"/>
        </w:rPr>
        <w:t xml:space="preserve">2 статьи 157 Бюджетного кодекса Российской Федерации, статьи 2 </w:t>
      </w:r>
      <w:r w:rsidR="008128C5">
        <w:rPr>
          <w:sz w:val="24"/>
          <w:szCs w:val="24"/>
        </w:rPr>
        <w:t>Соглашения от 8 октября</w:t>
      </w:r>
      <w:r w:rsidR="008128C5" w:rsidRPr="006A446E">
        <w:rPr>
          <w:sz w:val="24"/>
          <w:szCs w:val="24"/>
        </w:rPr>
        <w:t xml:space="preserve"> </w:t>
      </w:r>
      <w:r w:rsidRPr="006A446E">
        <w:rPr>
          <w:sz w:val="24"/>
          <w:szCs w:val="24"/>
        </w:rPr>
        <w:t>2015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 в городе Москве, Совет депутатов муниципального округа Гольяново решил:</w:t>
      </w:r>
    </w:p>
    <w:p w:rsidR="00E2196E" w:rsidRPr="003B24AE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  <w:lang w:val="x-none"/>
        </w:rPr>
      </w:pPr>
      <w:r w:rsidRPr="006A446E">
        <w:rPr>
          <w:sz w:val="24"/>
          <w:szCs w:val="24"/>
        </w:rPr>
        <w:t xml:space="preserve">Просить Контрольно-счетную палату Москвы провести экспертизу </w:t>
      </w:r>
      <w:proofErr w:type="gramStart"/>
      <w:r w:rsidRPr="006A446E">
        <w:rPr>
          <w:sz w:val="24"/>
          <w:szCs w:val="24"/>
        </w:rPr>
        <w:t>проекта решения Совета депутатов муниципального округа</w:t>
      </w:r>
      <w:proofErr w:type="gramEnd"/>
      <w:r w:rsidRPr="006A446E">
        <w:rPr>
          <w:sz w:val="24"/>
          <w:szCs w:val="24"/>
        </w:rPr>
        <w:t xml:space="preserve"> Гольяново «О бюджете муници</w:t>
      </w:r>
      <w:r w:rsidR="008128C5">
        <w:rPr>
          <w:sz w:val="24"/>
          <w:szCs w:val="24"/>
        </w:rPr>
        <w:t>пального округа Гольяново на 202</w:t>
      </w:r>
      <w:r w:rsidR="00E9332E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E9332E">
        <w:rPr>
          <w:sz w:val="24"/>
          <w:szCs w:val="24"/>
        </w:rPr>
        <w:t>4</w:t>
      </w:r>
      <w:r w:rsidRPr="006A446E">
        <w:rPr>
          <w:sz w:val="24"/>
          <w:szCs w:val="24"/>
        </w:rPr>
        <w:t xml:space="preserve"> и 202</w:t>
      </w:r>
      <w:r w:rsidR="00E9332E">
        <w:rPr>
          <w:sz w:val="24"/>
          <w:szCs w:val="24"/>
        </w:rPr>
        <w:t>5</w:t>
      </w:r>
      <w:r w:rsidRPr="006A446E">
        <w:rPr>
          <w:sz w:val="24"/>
          <w:szCs w:val="24"/>
        </w:rPr>
        <w:t xml:space="preserve"> годов», одобренного решением </w:t>
      </w:r>
      <w:r w:rsidRPr="00812B24">
        <w:rPr>
          <w:sz w:val="24"/>
          <w:szCs w:val="24"/>
        </w:rPr>
        <w:t xml:space="preserve">Совета депутатов муниципального округа Гольяново от </w:t>
      </w:r>
      <w:r w:rsidR="00E9332E">
        <w:rPr>
          <w:sz w:val="24"/>
          <w:szCs w:val="24"/>
        </w:rPr>
        <w:t>09</w:t>
      </w:r>
      <w:r w:rsidR="008128C5">
        <w:rPr>
          <w:sz w:val="24"/>
          <w:szCs w:val="24"/>
        </w:rPr>
        <w:t xml:space="preserve"> ноября 20</w:t>
      </w:r>
      <w:r w:rsidR="009D601D">
        <w:rPr>
          <w:sz w:val="24"/>
          <w:szCs w:val="24"/>
        </w:rPr>
        <w:t>2</w:t>
      </w:r>
      <w:r w:rsidR="00E9332E">
        <w:rPr>
          <w:sz w:val="24"/>
          <w:szCs w:val="24"/>
        </w:rPr>
        <w:t>2</w:t>
      </w:r>
      <w:r w:rsidRPr="00812B24">
        <w:rPr>
          <w:sz w:val="24"/>
          <w:szCs w:val="24"/>
        </w:rPr>
        <w:t xml:space="preserve"> </w:t>
      </w:r>
      <w:r w:rsidR="006F16D7">
        <w:rPr>
          <w:sz w:val="24"/>
          <w:szCs w:val="24"/>
        </w:rPr>
        <w:t xml:space="preserve">года </w:t>
      </w:r>
      <w:r w:rsidRPr="00812B24">
        <w:rPr>
          <w:sz w:val="24"/>
          <w:szCs w:val="24"/>
        </w:rPr>
        <w:t xml:space="preserve"> </w:t>
      </w:r>
      <w:r w:rsidR="00914076">
        <w:rPr>
          <w:sz w:val="24"/>
          <w:szCs w:val="24"/>
        </w:rPr>
        <w:t>№ 12/6</w:t>
      </w:r>
      <w:r w:rsidR="00E9332E">
        <w:rPr>
          <w:sz w:val="24"/>
          <w:szCs w:val="24"/>
        </w:rPr>
        <w:t>.</w:t>
      </w:r>
    </w:p>
    <w:p w:rsidR="00E2196E" w:rsidRPr="00812B24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812B24">
        <w:rPr>
          <w:sz w:val="24"/>
          <w:szCs w:val="24"/>
        </w:rPr>
        <w:t>Направить настоящее решение одновременно с документами и материалами в составе, определенном Бюджетным кодексом Российской Федерации и Положением о бюджетном процессе в муниципальном округе Гольяново, утвержденным решением Совета депутатов муниципального округа Гольяново от 10</w:t>
      </w:r>
      <w:r w:rsidR="008128C5">
        <w:rPr>
          <w:sz w:val="24"/>
          <w:szCs w:val="24"/>
        </w:rPr>
        <w:t xml:space="preserve"> ноября </w:t>
      </w:r>
      <w:r w:rsidRPr="00812B24">
        <w:rPr>
          <w:sz w:val="24"/>
          <w:szCs w:val="24"/>
        </w:rPr>
        <w:t>2017</w:t>
      </w:r>
      <w:r w:rsidR="009D601D">
        <w:rPr>
          <w:sz w:val="24"/>
          <w:szCs w:val="24"/>
        </w:rPr>
        <w:t xml:space="preserve"> года</w:t>
      </w:r>
      <w:r w:rsidRPr="00812B24">
        <w:rPr>
          <w:sz w:val="24"/>
          <w:szCs w:val="24"/>
        </w:rPr>
        <w:t xml:space="preserve"> № 18/5 до 1 декабря 20</w:t>
      </w:r>
      <w:r w:rsidR="009D601D">
        <w:rPr>
          <w:sz w:val="24"/>
          <w:szCs w:val="24"/>
        </w:rPr>
        <w:t>2</w:t>
      </w:r>
      <w:r w:rsidR="00E9332E">
        <w:rPr>
          <w:sz w:val="24"/>
          <w:szCs w:val="24"/>
        </w:rPr>
        <w:t>2</w:t>
      </w:r>
      <w:r w:rsidRPr="00812B24">
        <w:rPr>
          <w:sz w:val="24"/>
          <w:szCs w:val="24"/>
        </w:rPr>
        <w:t xml:space="preserve"> года в Контрольно-счетную палату Москвы.</w:t>
      </w:r>
    </w:p>
    <w:p w:rsidR="00E2196E" w:rsidRPr="006A446E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6A446E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143983" w:rsidRDefault="00E2196E" w:rsidP="00791527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3119"/>
          <w:tab w:val="left" w:pos="4680"/>
        </w:tabs>
        <w:ind w:left="0" w:firstLine="709"/>
        <w:rPr>
          <w:sz w:val="24"/>
          <w:szCs w:val="24"/>
        </w:rPr>
      </w:pPr>
      <w:proofErr w:type="gramStart"/>
      <w:r w:rsidRPr="006A446E">
        <w:rPr>
          <w:sz w:val="24"/>
          <w:szCs w:val="24"/>
        </w:rPr>
        <w:t>Контроль за</w:t>
      </w:r>
      <w:proofErr w:type="gramEnd"/>
      <w:r w:rsidRPr="006A446E">
        <w:rPr>
          <w:sz w:val="24"/>
          <w:szCs w:val="24"/>
        </w:rPr>
        <w:t xml:space="preserve"> выполнением настоящего решения возложить на председателя  бюджетно-финансовой комиссии </w:t>
      </w:r>
      <w:r w:rsidR="00E9332E">
        <w:rPr>
          <w:sz w:val="24"/>
          <w:szCs w:val="24"/>
        </w:rPr>
        <w:t xml:space="preserve"> Захарова Д.Н.</w:t>
      </w:r>
    </w:p>
    <w:p w:rsidR="00E9332E" w:rsidRDefault="00E9332E" w:rsidP="00E9332E">
      <w:pPr>
        <w:pStyle w:val="a3"/>
        <w:tabs>
          <w:tab w:val="left" w:pos="993"/>
          <w:tab w:val="left" w:pos="1134"/>
          <w:tab w:val="left" w:pos="3119"/>
          <w:tab w:val="left" w:pos="4680"/>
        </w:tabs>
        <w:ind w:left="709"/>
        <w:rPr>
          <w:sz w:val="24"/>
          <w:szCs w:val="24"/>
        </w:rPr>
      </w:pPr>
    </w:p>
    <w:p w:rsidR="00E9332E" w:rsidRPr="006A446E" w:rsidRDefault="00E9332E" w:rsidP="00E9332E">
      <w:pPr>
        <w:pStyle w:val="a3"/>
        <w:tabs>
          <w:tab w:val="left" w:pos="993"/>
          <w:tab w:val="left" w:pos="1134"/>
          <w:tab w:val="left" w:pos="3119"/>
          <w:tab w:val="left" w:pos="4680"/>
        </w:tabs>
        <w:ind w:left="709"/>
        <w:rPr>
          <w:sz w:val="24"/>
          <w:szCs w:val="24"/>
        </w:rPr>
      </w:pPr>
    </w:p>
    <w:p w:rsidR="00914076" w:rsidRDefault="00143983" w:rsidP="00914076">
      <w:pPr>
        <w:rPr>
          <w:b/>
        </w:rPr>
      </w:pPr>
      <w:r w:rsidRPr="00914076">
        <w:rPr>
          <w:b/>
        </w:rPr>
        <w:t xml:space="preserve">Глава </w:t>
      </w:r>
      <w:proofErr w:type="gramStart"/>
      <w:r w:rsidRPr="00914076">
        <w:rPr>
          <w:b/>
        </w:rPr>
        <w:t>муниципального</w:t>
      </w:r>
      <w:proofErr w:type="gramEnd"/>
    </w:p>
    <w:p w:rsidR="00143983" w:rsidRPr="00143983" w:rsidRDefault="00143983" w:rsidP="00914076">
      <w:pPr>
        <w:rPr>
          <w:b/>
        </w:rPr>
      </w:pPr>
      <w:r w:rsidRPr="00914076">
        <w:rPr>
          <w:b/>
        </w:rPr>
        <w:t xml:space="preserve">округа </w:t>
      </w:r>
      <w:proofErr w:type="spellStart"/>
      <w:r w:rsidRPr="00914076">
        <w:rPr>
          <w:b/>
        </w:rPr>
        <w:t>Гольяново</w:t>
      </w:r>
      <w:proofErr w:type="spellEnd"/>
      <w:r w:rsidR="00914076">
        <w:rPr>
          <w:b/>
        </w:rPr>
        <w:t xml:space="preserve">                                                                                           </w:t>
      </w:r>
      <w:r w:rsidRPr="00143983">
        <w:rPr>
          <w:b/>
        </w:rPr>
        <w:t>Т.М. Четвертков</w:t>
      </w:r>
    </w:p>
    <w:p w:rsidR="0085326A" w:rsidRPr="002103ED" w:rsidRDefault="0085326A" w:rsidP="008128C5">
      <w:pPr>
        <w:pStyle w:val="a3"/>
        <w:tabs>
          <w:tab w:val="left" w:pos="993"/>
        </w:tabs>
        <w:ind w:firstLine="709"/>
      </w:pPr>
    </w:p>
    <w:sectPr w:rsidR="0085326A" w:rsidRPr="0021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D"/>
    <w:rsid w:val="000B0790"/>
    <w:rsid w:val="00143983"/>
    <w:rsid w:val="002103ED"/>
    <w:rsid w:val="003B24AE"/>
    <w:rsid w:val="004F4957"/>
    <w:rsid w:val="0056126B"/>
    <w:rsid w:val="006F16D7"/>
    <w:rsid w:val="008128C5"/>
    <w:rsid w:val="0085326A"/>
    <w:rsid w:val="008D39EA"/>
    <w:rsid w:val="0090595F"/>
    <w:rsid w:val="00914076"/>
    <w:rsid w:val="009D601D"/>
    <w:rsid w:val="00D00473"/>
    <w:rsid w:val="00E2196E"/>
    <w:rsid w:val="00E9332E"/>
    <w:rsid w:val="00F50E94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3E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03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2103ED"/>
    <w:rPr>
      <w:i/>
      <w:iCs/>
    </w:rPr>
  </w:style>
  <w:style w:type="paragraph" w:styleId="a6">
    <w:name w:val="List Paragraph"/>
    <w:basedOn w:val="a"/>
    <w:uiPriority w:val="34"/>
    <w:qFormat/>
    <w:rsid w:val="0014398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B0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3E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03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2103ED"/>
    <w:rPr>
      <w:i/>
      <w:iCs/>
    </w:rPr>
  </w:style>
  <w:style w:type="paragraph" w:styleId="a6">
    <w:name w:val="List Paragraph"/>
    <w:basedOn w:val="a"/>
    <w:uiPriority w:val="34"/>
    <w:qFormat/>
    <w:rsid w:val="0014398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B0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39F0B251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Сиухина Ирина</cp:lastModifiedBy>
  <cp:revision>2</cp:revision>
  <dcterms:created xsi:type="dcterms:W3CDTF">2022-11-10T08:47:00Z</dcterms:created>
  <dcterms:modified xsi:type="dcterms:W3CDTF">2022-11-10T08:47:00Z</dcterms:modified>
</cp:coreProperties>
</file>