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73" w:rsidRPr="00971473" w:rsidRDefault="00971473" w:rsidP="005239B9">
      <w:pPr>
        <w:keepNext/>
        <w:jc w:val="center"/>
        <w:outlineLvl w:val="3"/>
        <w:rPr>
          <w:rFonts w:ascii="Times New Roman" w:eastAsia="Times New Roman" w:hAnsi="Times New Roman" w:cs="Times New Roman"/>
          <w:b/>
          <w:bCs/>
          <w:color w:val="auto"/>
          <w:lang w:val="ru-RU"/>
        </w:rPr>
      </w:pPr>
      <w:r w:rsidRPr="00971473">
        <w:rPr>
          <w:rFonts w:ascii="Times New Roman" w:eastAsia="Times New Roman" w:hAnsi="Times New Roman" w:cs="Times New Roman"/>
          <w:b/>
          <w:bCs/>
          <w:color w:val="auto"/>
          <w:lang w:val="ru-RU"/>
        </w:rPr>
        <w:t>Отчет</w:t>
      </w:r>
    </w:p>
    <w:p w:rsidR="00971473" w:rsidRPr="00971473" w:rsidRDefault="00971473" w:rsidP="00971473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>о результатах проведения контрольных мероприятий, проведенных главным бухгалтером-</w:t>
      </w:r>
      <w:r w:rsidR="005239B9">
        <w:rPr>
          <w:rFonts w:ascii="Times New Roman" w:eastAsia="Times New Roman" w:hAnsi="Times New Roman" w:cs="Times New Roman"/>
          <w:b/>
          <w:color w:val="auto"/>
          <w:lang w:val="ru-RU"/>
        </w:rPr>
        <w:t>начальником</w:t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финансово-юридическ</w:t>
      </w:r>
      <w:r w:rsidR="005239B9">
        <w:rPr>
          <w:rFonts w:ascii="Times New Roman" w:eastAsia="Times New Roman" w:hAnsi="Times New Roman" w:cs="Times New Roman"/>
          <w:b/>
          <w:color w:val="auto"/>
          <w:lang w:val="ru-RU"/>
        </w:rPr>
        <w:t>ого отдела</w:t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за 201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9</w:t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год</w:t>
      </w:r>
    </w:p>
    <w:p w:rsidR="00971473" w:rsidRPr="00971473" w:rsidRDefault="00971473" w:rsidP="00971473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71473" w:rsidRPr="00971473" w:rsidRDefault="00971473" w:rsidP="00971473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473">
        <w:rPr>
          <w:rFonts w:ascii="Times New Roman" w:eastAsia="Times New Roman" w:hAnsi="Times New Roman" w:cs="Times New Roman"/>
          <w:color w:val="auto"/>
          <w:lang w:val="ru-RU"/>
        </w:rPr>
        <w:t>В соответствии с Порядком осуществления органом внутреннего муниципального финансового контроля полномочий по внутреннему муниципальному финансовому контролю в сфере бюджетных правоотношений, должностным лицом, осуществляющим контрольную деятельность, является глава муниципального округа Гольяново и главный бухгалтер-</w:t>
      </w:r>
      <w:r>
        <w:rPr>
          <w:rFonts w:ascii="Times New Roman" w:eastAsia="Times New Roman" w:hAnsi="Times New Roman" w:cs="Times New Roman"/>
          <w:color w:val="auto"/>
          <w:lang w:val="ru-RU"/>
        </w:rPr>
        <w:t>начальник</w:t>
      </w:r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 финансово-юридическ</w:t>
      </w:r>
      <w:r>
        <w:rPr>
          <w:rFonts w:ascii="Times New Roman" w:eastAsia="Times New Roman" w:hAnsi="Times New Roman" w:cs="Times New Roman"/>
          <w:color w:val="auto"/>
          <w:lang w:val="ru-RU"/>
        </w:rPr>
        <w:t>ого</w:t>
      </w:r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val="ru-RU"/>
        </w:rPr>
        <w:t>отдела</w:t>
      </w:r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. </w:t>
      </w:r>
    </w:p>
    <w:p w:rsidR="00971473" w:rsidRPr="00971473" w:rsidRDefault="00971473" w:rsidP="00971473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71473" w:rsidRPr="00971473" w:rsidRDefault="00971473" w:rsidP="00971473">
      <w:pPr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473">
        <w:rPr>
          <w:rFonts w:ascii="Times New Roman" w:eastAsia="Times New Roman" w:hAnsi="Times New Roman" w:cs="Times New Roman"/>
          <w:color w:val="auto"/>
          <w:lang w:val="ru-RU"/>
        </w:rPr>
        <w:t>Общий объем проверенных средств составляет 2</w:t>
      </w:r>
      <w:r>
        <w:rPr>
          <w:rFonts w:ascii="Times New Roman" w:eastAsia="Times New Roman" w:hAnsi="Times New Roman" w:cs="Times New Roman"/>
          <w:color w:val="auto"/>
          <w:lang w:val="ru-RU"/>
        </w:rPr>
        <w:t>4 969 017,68</w:t>
      </w:r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  </w:t>
      </w:r>
      <w:r w:rsidRPr="00971473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руб</w:t>
      </w:r>
      <w:r>
        <w:rPr>
          <w:rFonts w:ascii="Times New Roman" w:eastAsia="Times New Roman" w:hAnsi="Times New Roman" w:cs="Times New Roman"/>
          <w:bCs/>
          <w:color w:val="auto"/>
          <w:lang w:val="ru-RU"/>
        </w:rPr>
        <w:t>лей</w:t>
      </w:r>
      <w:r w:rsidRPr="00971473">
        <w:rPr>
          <w:rFonts w:ascii="Times New Roman" w:eastAsia="Times New Roman" w:hAnsi="Times New Roman" w:cs="Times New Roman"/>
          <w:bCs/>
          <w:color w:val="auto"/>
          <w:lang w:val="ru-RU"/>
        </w:rPr>
        <w:t>.</w:t>
      </w:r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 </w:t>
      </w:r>
    </w:p>
    <w:p w:rsidR="00971473" w:rsidRPr="00971473" w:rsidRDefault="00971473" w:rsidP="00971473">
      <w:pPr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971473" w:rsidRPr="00971473" w:rsidRDefault="00971473" w:rsidP="00971473">
      <w:pPr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Информация </w:t>
      </w:r>
    </w:p>
    <w:p w:rsidR="00971473" w:rsidRPr="00971473" w:rsidRDefault="00971473" w:rsidP="00971473">
      <w:pPr>
        <w:tabs>
          <w:tab w:val="left" w:pos="567"/>
        </w:tabs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о результатах </w:t>
      </w:r>
      <w:proofErr w:type="gramStart"/>
      <w:r w:rsidRPr="00971473">
        <w:rPr>
          <w:rFonts w:ascii="Times New Roman" w:eastAsia="Times New Roman" w:hAnsi="Times New Roman" w:cs="Times New Roman"/>
          <w:color w:val="auto"/>
          <w:lang w:val="ru-RU"/>
        </w:rPr>
        <w:t>осуществления внутреннего муниципального финансового контроля аппарата Совета депутатов муниципального округа</w:t>
      </w:r>
      <w:proofErr w:type="gramEnd"/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 Гольяново за 201</w:t>
      </w:r>
      <w:r>
        <w:rPr>
          <w:rFonts w:ascii="Times New Roman" w:eastAsia="Times New Roman" w:hAnsi="Times New Roman" w:cs="Times New Roman"/>
          <w:color w:val="auto"/>
          <w:lang w:val="ru-RU"/>
        </w:rPr>
        <w:t>9</w:t>
      </w:r>
      <w:r w:rsidRPr="00971473">
        <w:rPr>
          <w:rFonts w:ascii="Times New Roman" w:eastAsia="Times New Roman" w:hAnsi="Times New Roman" w:cs="Times New Roman"/>
          <w:color w:val="auto"/>
          <w:lang w:val="ru-RU"/>
        </w:rPr>
        <w:t xml:space="preserve"> год</w:t>
      </w:r>
    </w:p>
    <w:p w:rsidR="00971473" w:rsidRPr="00971473" w:rsidRDefault="00971473" w:rsidP="00971473">
      <w:pPr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454"/>
        <w:gridCol w:w="3333"/>
      </w:tblGrid>
      <w:tr w:rsidR="00971473" w:rsidRPr="00971473" w:rsidTr="00DD3962">
        <w:trPr>
          <w:tblHeader/>
        </w:trPr>
        <w:tc>
          <w:tcPr>
            <w:tcW w:w="5070" w:type="dxa"/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Наименование показателя</w:t>
            </w:r>
          </w:p>
        </w:tc>
        <w:tc>
          <w:tcPr>
            <w:tcW w:w="1454" w:type="dxa"/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Ед. измерения</w:t>
            </w:r>
          </w:p>
        </w:tc>
        <w:tc>
          <w:tcPr>
            <w:tcW w:w="3333" w:type="dxa"/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Количество</w:t>
            </w:r>
          </w:p>
        </w:tc>
      </w:tr>
      <w:tr w:rsidR="00971473" w:rsidRPr="00971473" w:rsidTr="00DD3962">
        <w:trPr>
          <w:tblHeader/>
        </w:trPr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1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2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3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0"/>
                <w:numId w:val="2"/>
              </w:numPr>
              <w:tabs>
                <w:tab w:val="left" w:pos="201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проведенных контрольных мероприятий, всего: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</w:tr>
      <w:tr w:rsidR="00971473" w:rsidRPr="00971473" w:rsidTr="00DD3962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плановые</w:t>
            </w: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4</w:t>
            </w:r>
          </w:p>
        </w:tc>
      </w:tr>
      <w:tr w:rsidR="00971473" w:rsidRPr="00971473" w:rsidTr="00DD3962">
        <w:tc>
          <w:tcPr>
            <w:tcW w:w="5070" w:type="dxa"/>
            <w:tcBorders>
              <w:bottom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внеплановые</w:t>
            </w:r>
          </w:p>
        </w:tc>
        <w:tc>
          <w:tcPr>
            <w:tcW w:w="1454" w:type="dxa"/>
            <w:tcBorders>
              <w:bottom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bottom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контрольных мероприятий, в рамках которых осуществлялась проверка вопросов, предусмотренных частью 8 статьи 99 Закона № 44-ФЗ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</w:tr>
      <w:tr w:rsidR="00971473" w:rsidRPr="00971473" w:rsidTr="00DD3962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плановые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внеплановые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Сведения о выявленных нарушениях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контрольных мероприятий, которыми выявлены финансовые нарушения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в том числе:</w:t>
            </w: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контрольных мероприятий, которыми выявлены финансовые нарушения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Сумма выявленных нарушений, подлежащих возмещению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2"/>
                <w:numId w:val="2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Сумма нарушений, подлежащих возмещению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0"/>
                <w:numId w:val="2"/>
              </w:num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Сведения о мерах, принятых по реализации материалов контрольных мероприятий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направленных представлений об устранении нарушений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сумму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направленных предписаний об устранении нарушений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сумму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Количество направленных уведомлений о применении бюджетных мер </w:t>
            </w:r>
            <w:bookmarkStart w:id="0" w:name="_GoBack"/>
            <w:bookmarkEnd w:id="0"/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принуждения нарушений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на сумму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материалов контрольных мероприятий, переданных в правоохранительные органы и иные органы, для принятия мер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Сумма возмещенных финансовых нарушений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рассмотренных представлений об устранении нарушений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сумму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рассмотренных предписаний об устранении нарушений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сумму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исполненных уведомлений о применении бюджетных мер принуждения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на сумму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тыс. рублей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0"/>
                <w:numId w:val="2"/>
              </w:numPr>
              <w:tabs>
                <w:tab w:val="left" w:pos="27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Информация о поданных и (или) удовлетворенных жалобах (исках) на решения, действия (бездействия) должностных лиц осуществляемые ими в ходе контрольной деятельности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1"/>
                <w:numId w:val="2"/>
              </w:numPr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поступивших жалоб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2"/>
                <w:numId w:val="2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Количество жалоб, признанных обоснованными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  <w:tr w:rsidR="00971473" w:rsidRPr="00971473" w:rsidTr="00DD396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numPr>
                <w:ilvl w:val="2"/>
                <w:numId w:val="2"/>
              </w:numPr>
              <w:tabs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Количество жалоб, признанных необоснованными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шт.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473" w:rsidRPr="00971473" w:rsidRDefault="00971473" w:rsidP="00971473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971473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</w:t>
            </w:r>
          </w:p>
        </w:tc>
      </w:tr>
    </w:tbl>
    <w:p w:rsidR="00971473" w:rsidRPr="00971473" w:rsidRDefault="00971473" w:rsidP="00971473">
      <w:pPr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971473" w:rsidRPr="00971473" w:rsidRDefault="00971473" w:rsidP="00971473">
      <w:pPr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</w:p>
    <w:p w:rsidR="00971473" w:rsidRPr="00971473" w:rsidRDefault="00971473" w:rsidP="00971473">
      <w:pPr>
        <w:tabs>
          <w:tab w:val="left" w:pos="0"/>
        </w:tabs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>Главный бухгалтер-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начальник</w:t>
      </w:r>
    </w:p>
    <w:p w:rsidR="00971473" w:rsidRPr="00971473" w:rsidRDefault="00971473" w:rsidP="00971473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>финансово-юридическ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ого</w:t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lang w:val="ru-RU"/>
        </w:rPr>
        <w:t>отдела</w:t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</w:t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ab/>
      </w:r>
      <w:r w:rsidRPr="00971473">
        <w:rPr>
          <w:rFonts w:ascii="Times New Roman" w:eastAsia="Times New Roman" w:hAnsi="Times New Roman" w:cs="Times New Roman"/>
          <w:b/>
          <w:color w:val="auto"/>
          <w:lang w:val="ru-RU"/>
        </w:rPr>
        <w:tab/>
        <w:t xml:space="preserve">        А.Б. Касторская</w:t>
      </w:r>
    </w:p>
    <w:p w:rsidR="00642428" w:rsidRPr="00971473" w:rsidRDefault="00971473" w:rsidP="00971473">
      <w:pPr>
        <w:pStyle w:val="2"/>
        <w:shd w:val="clear" w:color="auto" w:fill="auto"/>
        <w:spacing w:after="259" w:line="230" w:lineRule="exact"/>
        <w:ind w:left="3080"/>
        <w:rPr>
          <w:b/>
        </w:rPr>
      </w:pPr>
      <w:r w:rsidRPr="00971473">
        <w:rPr>
          <w:b/>
          <w:color w:val="auto"/>
          <w:sz w:val="24"/>
          <w:szCs w:val="24"/>
          <w:lang w:val="ru-RU"/>
        </w:rPr>
        <w:br w:type="page"/>
      </w:r>
      <w:r w:rsidR="007B4E5B" w:rsidRPr="00971473">
        <w:rPr>
          <w:b/>
        </w:rPr>
        <w:lastRenderedPageBreak/>
        <w:t>Пояснительная записка к отчету</w:t>
      </w:r>
    </w:p>
    <w:p w:rsidR="00642428" w:rsidRDefault="007B4E5B">
      <w:pPr>
        <w:pStyle w:val="2"/>
        <w:shd w:val="clear" w:color="auto" w:fill="auto"/>
        <w:spacing w:after="0" w:line="263" w:lineRule="exact"/>
        <w:ind w:left="40" w:right="20" w:firstLine="720"/>
        <w:jc w:val="both"/>
      </w:pPr>
      <w:proofErr w:type="gramStart"/>
      <w:r>
        <w:t>Основными направлениями контрольной деятельности контролирующего органа при реализации полномочий по внутреннему финансовому контролю является: контроль за соблюдение бюджетного законодательства Российской Федерации и иных нормативных правовых актов, регулирующих бюджетные правоотношения (далее - бюджетное законодательство); контроль за полнотой и достоверностью отчетности о реализации муниципальных программ, в том числе отчетности об исполнении муниципальных программ, в том числе отчетности об исполнении муниципальных заданий;</w:t>
      </w:r>
      <w:proofErr w:type="gramEnd"/>
      <w:r>
        <w:t xml:space="preserve"> контроль в отношении закупок для обеспечения муниципальных нужд, предусмотренный ч. 8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анализ осуществления главными администраторами бюджетных средств в</w:t>
      </w:r>
      <w:r w:rsidR="00FE130E">
        <w:t>нутреннего финансового контроля</w:t>
      </w:r>
      <w:r>
        <w:t>.</w:t>
      </w:r>
    </w:p>
    <w:p w:rsidR="00642428" w:rsidRDefault="007B4E5B">
      <w:pPr>
        <w:pStyle w:val="2"/>
        <w:shd w:val="clear" w:color="auto" w:fill="auto"/>
        <w:spacing w:after="0" w:line="263" w:lineRule="exact"/>
        <w:ind w:left="40" w:right="20" w:firstLine="720"/>
        <w:jc w:val="both"/>
      </w:pPr>
      <w:proofErr w:type="gramStart"/>
      <w:r>
        <w:t>Контрольная деятельность подразделяется на плановую и внеплановую и осуществляется посредством проведения проверок, осуществляемых в рамках полномочий контролирующего органа.</w:t>
      </w:r>
      <w:proofErr w:type="gramEnd"/>
    </w:p>
    <w:p w:rsidR="00642428" w:rsidRDefault="007B4E5B">
      <w:pPr>
        <w:pStyle w:val="2"/>
        <w:shd w:val="clear" w:color="auto" w:fill="auto"/>
        <w:spacing w:after="0" w:line="263" w:lineRule="exact"/>
        <w:ind w:left="40" w:right="20" w:firstLine="720"/>
        <w:jc w:val="both"/>
      </w:pPr>
      <w:r>
        <w:t>В соответствии с Порядком осуществления органом внутреннего муниципального финансового контроля полномочий по внутреннему муниципальному финансовому контролю в сфере бюджетных правоотношений, должностным лицом, осуществляющим контрольную деятельность, является глава муниципального округа Гольяново и главный бухгалтер-</w:t>
      </w:r>
      <w:r w:rsidR="0013798A">
        <w:rPr>
          <w:lang w:val="ru-RU"/>
        </w:rPr>
        <w:t>начальник</w:t>
      </w:r>
      <w:r w:rsidR="0013798A">
        <w:t xml:space="preserve"> финансово-</w:t>
      </w:r>
      <w:r w:rsidR="0013798A">
        <w:rPr>
          <w:lang w:val="ru-RU"/>
        </w:rPr>
        <w:t>юридического отдела</w:t>
      </w:r>
      <w:r>
        <w:t>.</w:t>
      </w:r>
    </w:p>
    <w:p w:rsidR="00642428" w:rsidRDefault="007B4E5B">
      <w:pPr>
        <w:pStyle w:val="2"/>
        <w:shd w:val="clear" w:color="auto" w:fill="auto"/>
        <w:spacing w:after="0" w:line="263" w:lineRule="exact"/>
        <w:ind w:left="40" w:right="20" w:firstLine="720"/>
        <w:jc w:val="both"/>
      </w:pPr>
      <w:r>
        <w:t>Обязанности по внутреннему муниципальному финансовому контролю осуществляет главный бухгалте</w:t>
      </w:r>
      <w:proofErr w:type="gramStart"/>
      <w:r>
        <w:t>р-</w:t>
      </w:r>
      <w:proofErr w:type="gramEnd"/>
      <w:r w:rsidR="0013798A" w:rsidRPr="0013798A">
        <w:rPr>
          <w:lang w:val="ru-RU"/>
        </w:rPr>
        <w:t xml:space="preserve"> </w:t>
      </w:r>
      <w:r w:rsidR="0013798A">
        <w:rPr>
          <w:lang w:val="ru-RU"/>
        </w:rPr>
        <w:t>начальник</w:t>
      </w:r>
      <w:r w:rsidR="0013798A">
        <w:t xml:space="preserve"> финансово-</w:t>
      </w:r>
      <w:r w:rsidR="0013798A">
        <w:rPr>
          <w:lang w:val="ru-RU"/>
        </w:rPr>
        <w:t>юридического отдела</w:t>
      </w:r>
      <w:r w:rsidR="0013798A">
        <w:t>.</w:t>
      </w:r>
    </w:p>
    <w:p w:rsidR="00642428" w:rsidRDefault="007B4E5B">
      <w:pPr>
        <w:pStyle w:val="2"/>
        <w:shd w:val="clear" w:color="auto" w:fill="auto"/>
        <w:spacing w:after="0" w:line="263" w:lineRule="exact"/>
        <w:ind w:left="40" w:right="20" w:firstLine="720"/>
        <w:jc w:val="both"/>
      </w:pPr>
      <w:r>
        <w:t>В соответствии с Планом проверок по внутреннему муниципальному финансовому контролю за 201</w:t>
      </w:r>
      <w:r w:rsidR="0013798A">
        <w:rPr>
          <w:lang w:val="ru-RU"/>
        </w:rPr>
        <w:t>9</w:t>
      </w:r>
      <w:r w:rsidR="0013798A">
        <w:t xml:space="preserve"> год проведено </w:t>
      </w:r>
      <w:r w:rsidR="0013798A">
        <w:rPr>
          <w:lang w:val="ru-RU"/>
        </w:rPr>
        <w:t>4</w:t>
      </w:r>
      <w:r>
        <w:t xml:space="preserve"> контрольных мероприятий, в том числе:</w:t>
      </w:r>
    </w:p>
    <w:p w:rsidR="0013798A" w:rsidRPr="0013798A" w:rsidRDefault="007B4E5B">
      <w:pPr>
        <w:pStyle w:val="2"/>
        <w:numPr>
          <w:ilvl w:val="0"/>
          <w:numId w:val="1"/>
        </w:numPr>
        <w:shd w:val="clear" w:color="auto" w:fill="auto"/>
        <w:tabs>
          <w:tab w:val="left" w:pos="882"/>
        </w:tabs>
        <w:spacing w:after="0" w:line="263" w:lineRule="exact"/>
        <w:ind w:left="40" w:right="20" w:firstLine="720"/>
        <w:jc w:val="both"/>
      </w:pPr>
      <w:r>
        <w:t>плановая проверка по вопросу «</w:t>
      </w:r>
      <w:r w:rsidR="0013798A">
        <w:rPr>
          <w:lang w:val="ru-RU"/>
        </w:rPr>
        <w:t xml:space="preserve">Анализ </w:t>
      </w:r>
      <w:proofErr w:type="gramStart"/>
      <w:r w:rsidR="0013798A">
        <w:rPr>
          <w:lang w:val="ru-RU"/>
        </w:rPr>
        <w:t>исполнения сводной бюджетной росписи аппарата Совета депутатов муниципального округа</w:t>
      </w:r>
      <w:proofErr w:type="gramEnd"/>
      <w:r w:rsidR="0013798A">
        <w:rPr>
          <w:lang w:val="ru-RU"/>
        </w:rPr>
        <w:t xml:space="preserve"> Гольяново»;</w:t>
      </w:r>
    </w:p>
    <w:p w:rsidR="0013798A" w:rsidRDefault="0013798A" w:rsidP="0013798A">
      <w:pPr>
        <w:pStyle w:val="2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252" w:lineRule="exact"/>
        <w:ind w:left="40" w:right="20" w:firstLine="720"/>
        <w:jc w:val="both"/>
      </w:pPr>
      <w:r>
        <w:t>плановая проверка по вопросу «Проверка правильности расчетов с финансовыми, налоговыми органами, внебюджетными фондами».</w:t>
      </w:r>
    </w:p>
    <w:p w:rsidR="0013798A" w:rsidRDefault="0013798A" w:rsidP="0013798A">
      <w:pPr>
        <w:pStyle w:val="2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266" w:lineRule="exact"/>
        <w:ind w:left="40" w:right="20" w:firstLine="720"/>
        <w:jc w:val="both"/>
      </w:pPr>
      <w:r>
        <w:t>плановая проверка по вопросу «Проверка исполнения заключенных договоров</w:t>
      </w:r>
      <w:r>
        <w:rPr>
          <w:lang w:val="ru-RU"/>
        </w:rPr>
        <w:t xml:space="preserve"> и</w:t>
      </w:r>
      <w:r w:rsidRPr="0013798A">
        <w:t xml:space="preserve"> </w:t>
      </w:r>
      <w:r>
        <w:t>контрактов, оплаты выставленных счетов, исполнения бюджетных обязательств»;</w:t>
      </w:r>
    </w:p>
    <w:p w:rsidR="00642428" w:rsidRDefault="007B4E5B">
      <w:pPr>
        <w:pStyle w:val="2"/>
        <w:numPr>
          <w:ilvl w:val="0"/>
          <w:numId w:val="1"/>
        </w:numPr>
        <w:shd w:val="clear" w:color="auto" w:fill="auto"/>
        <w:tabs>
          <w:tab w:val="left" w:pos="879"/>
        </w:tabs>
        <w:spacing w:after="0" w:line="263" w:lineRule="exact"/>
        <w:ind w:left="40" w:right="20" w:firstLine="720"/>
        <w:jc w:val="both"/>
      </w:pPr>
      <w:r>
        <w:t xml:space="preserve">плановая проверка соблюдения </w:t>
      </w:r>
      <w:r w:rsidR="0013798A">
        <w:rPr>
          <w:lang w:val="ru-RU"/>
        </w:rPr>
        <w:t xml:space="preserve">требований </w:t>
      </w:r>
      <w:r>
        <w:t xml:space="preserve">законодательства Российской Федерации и иных нормативных правовых актов в сфере закупок, в рамках полномочий, установленных частью 8 статьи 99 Федерального закона </w:t>
      </w:r>
      <w:r w:rsidR="0013798A">
        <w:t>от 05 апреля 2013 года № 44-ФЗ»</w:t>
      </w:r>
      <w:r w:rsidR="0013798A">
        <w:rPr>
          <w:lang w:val="ru-RU"/>
        </w:rPr>
        <w:t>.</w:t>
      </w:r>
    </w:p>
    <w:p w:rsidR="00642428" w:rsidRDefault="007B4E5B">
      <w:pPr>
        <w:pStyle w:val="2"/>
        <w:shd w:val="clear" w:color="auto" w:fill="auto"/>
        <w:spacing w:after="0" w:line="230" w:lineRule="exact"/>
        <w:ind w:left="40" w:firstLine="720"/>
        <w:jc w:val="both"/>
      </w:pPr>
      <w:r>
        <w:t>По результатам контрольных мероприятий составлены акты проверок.</w:t>
      </w:r>
    </w:p>
    <w:p w:rsidR="00642428" w:rsidRDefault="007B4E5B">
      <w:pPr>
        <w:pStyle w:val="2"/>
        <w:shd w:val="clear" w:color="auto" w:fill="auto"/>
        <w:spacing w:after="0" w:line="259" w:lineRule="exact"/>
        <w:ind w:left="40" w:right="20" w:firstLine="720"/>
        <w:jc w:val="both"/>
      </w:pPr>
      <w:r>
        <w:t xml:space="preserve">Документальные проверки в финансово-бюджетной сфере проведены в отношении </w:t>
      </w:r>
      <w:proofErr w:type="gramStart"/>
      <w:r>
        <w:t>субъекта контроля аппарата Совета депутатов муниципального округа</w:t>
      </w:r>
      <w:proofErr w:type="gramEnd"/>
      <w:r>
        <w:t xml:space="preserve"> Гольяново.</w:t>
      </w:r>
    </w:p>
    <w:p w:rsidR="00642428" w:rsidRDefault="007B4E5B">
      <w:pPr>
        <w:pStyle w:val="2"/>
        <w:shd w:val="clear" w:color="auto" w:fill="auto"/>
        <w:spacing w:after="0" w:line="259" w:lineRule="exact"/>
        <w:ind w:left="40" w:firstLine="720"/>
        <w:jc w:val="both"/>
      </w:pPr>
      <w:r>
        <w:t xml:space="preserve">Общий объем проверенных средств </w:t>
      </w:r>
      <w:r w:rsidRPr="00D377A0">
        <w:rPr>
          <w:color w:val="auto"/>
        </w:rPr>
        <w:t xml:space="preserve">составляет </w:t>
      </w:r>
      <w:r w:rsidR="0013798A" w:rsidRPr="00D377A0">
        <w:rPr>
          <w:color w:val="auto"/>
        </w:rPr>
        <w:t>2</w:t>
      </w:r>
      <w:r w:rsidR="0013798A" w:rsidRPr="00D377A0">
        <w:rPr>
          <w:color w:val="auto"/>
          <w:lang w:val="ru-RU"/>
        </w:rPr>
        <w:t>4</w:t>
      </w:r>
      <w:r w:rsidR="0013798A" w:rsidRPr="00D377A0">
        <w:rPr>
          <w:color w:val="auto"/>
        </w:rPr>
        <w:t> </w:t>
      </w:r>
      <w:r w:rsidR="0013798A" w:rsidRPr="00D377A0">
        <w:rPr>
          <w:color w:val="auto"/>
          <w:lang w:val="ru-RU"/>
        </w:rPr>
        <w:t>969 017</w:t>
      </w:r>
      <w:r w:rsidRPr="00D377A0">
        <w:rPr>
          <w:color w:val="auto"/>
        </w:rPr>
        <w:t>,</w:t>
      </w:r>
      <w:r w:rsidR="0013798A" w:rsidRPr="00D377A0">
        <w:rPr>
          <w:color w:val="auto"/>
          <w:lang w:val="ru-RU"/>
        </w:rPr>
        <w:t>68</w:t>
      </w:r>
      <w:r w:rsidRPr="00D377A0">
        <w:rPr>
          <w:color w:val="auto"/>
        </w:rPr>
        <w:t xml:space="preserve"> </w:t>
      </w:r>
      <w:r>
        <w:t>руб.</w:t>
      </w:r>
    </w:p>
    <w:p w:rsidR="00642428" w:rsidRDefault="007B4E5B">
      <w:pPr>
        <w:pStyle w:val="2"/>
        <w:shd w:val="clear" w:color="auto" w:fill="auto"/>
        <w:spacing w:after="0" w:line="259" w:lineRule="exact"/>
        <w:ind w:left="40" w:firstLine="720"/>
        <w:jc w:val="both"/>
      </w:pPr>
      <w:r>
        <w:t>Общая сумма нарушений составляет 0,00 руб.</w:t>
      </w:r>
    </w:p>
    <w:p w:rsidR="00642428" w:rsidRDefault="007B4E5B">
      <w:pPr>
        <w:pStyle w:val="2"/>
        <w:shd w:val="clear" w:color="auto" w:fill="auto"/>
        <w:spacing w:after="0" w:line="259" w:lineRule="exact"/>
        <w:ind w:left="40" w:firstLine="720"/>
        <w:jc w:val="both"/>
      </w:pPr>
      <w:r>
        <w:t>Сумма восстановленных средств составляет 0,00 руб.</w:t>
      </w:r>
    </w:p>
    <w:p w:rsidR="00642428" w:rsidRDefault="007B4E5B">
      <w:pPr>
        <w:pStyle w:val="2"/>
        <w:shd w:val="clear" w:color="auto" w:fill="auto"/>
        <w:spacing w:after="0" w:line="259" w:lineRule="exact"/>
        <w:ind w:left="40" w:right="20" w:firstLine="720"/>
        <w:jc w:val="both"/>
      </w:pPr>
      <w:r>
        <w:t>В результате проверки установлено, что отклонений в соблюдении бюджетных назначений в разрезе экономических статей не выявлено. Средства местного бюджета использованы по целевому назначению. В 201</w:t>
      </w:r>
      <w:r w:rsidR="0013798A">
        <w:rPr>
          <w:lang w:val="ru-RU"/>
        </w:rPr>
        <w:t>9</w:t>
      </w:r>
      <w:r>
        <w:t xml:space="preserve"> году привлечение и погашение заимствований не осуществлялось, долговые обязательства отсутствуют.</w:t>
      </w:r>
    </w:p>
    <w:p w:rsidR="00642428" w:rsidRDefault="007B4E5B">
      <w:pPr>
        <w:pStyle w:val="2"/>
        <w:shd w:val="clear" w:color="auto" w:fill="auto"/>
        <w:spacing w:after="0" w:line="266" w:lineRule="exact"/>
        <w:ind w:left="20" w:firstLine="700"/>
        <w:jc w:val="both"/>
      </w:pPr>
      <w:r>
        <w:t>Программа муниципальных гарантий муниципального округа на 201</w:t>
      </w:r>
      <w:r w:rsidR="0013798A">
        <w:rPr>
          <w:lang w:val="ru-RU"/>
        </w:rPr>
        <w:t>9</w:t>
      </w:r>
      <w:r>
        <w:t xml:space="preserve"> год не запланирована. Объем бюджетных ассигнований на исполнение муниципальных гарантий по возможным гарантийным случаям в 201</w:t>
      </w:r>
      <w:r w:rsidR="0013798A">
        <w:rPr>
          <w:lang w:val="ru-RU"/>
        </w:rPr>
        <w:t>9</w:t>
      </w:r>
      <w:r>
        <w:t xml:space="preserve"> году не предусмотрен.</w:t>
      </w:r>
    </w:p>
    <w:p w:rsidR="00642428" w:rsidRDefault="007B4E5B">
      <w:pPr>
        <w:pStyle w:val="2"/>
        <w:shd w:val="clear" w:color="auto" w:fill="auto"/>
        <w:spacing w:after="0" w:line="266" w:lineRule="exact"/>
        <w:ind w:left="20" w:firstLine="700"/>
        <w:jc w:val="both"/>
      </w:pPr>
      <w:r>
        <w:t>В виду отсутствия нарушений, устранение которых возможно путем совершения конкретных действий, уведомления, представления и предписания об устранении нарушений не выдавались.</w:t>
      </w:r>
    </w:p>
    <w:p w:rsidR="00642428" w:rsidRDefault="007B4E5B">
      <w:pPr>
        <w:pStyle w:val="2"/>
        <w:shd w:val="clear" w:color="auto" w:fill="auto"/>
        <w:spacing w:after="0" w:line="266" w:lineRule="exact"/>
        <w:ind w:left="20" w:firstLine="700"/>
        <w:jc w:val="both"/>
      </w:pPr>
      <w:r>
        <w:t>Информация об итогах контрольного мероприятия за 201</w:t>
      </w:r>
      <w:r w:rsidR="0013798A">
        <w:rPr>
          <w:lang w:val="ru-RU"/>
        </w:rPr>
        <w:t>9</w:t>
      </w:r>
      <w:r>
        <w:t xml:space="preserve"> год в установленном порядке направлена главе муниципального округа Гольяново.</w:t>
      </w:r>
    </w:p>
    <w:p w:rsidR="00642428" w:rsidRDefault="007B4E5B">
      <w:pPr>
        <w:pStyle w:val="2"/>
        <w:shd w:val="clear" w:color="auto" w:fill="auto"/>
        <w:spacing w:after="509" w:line="266" w:lineRule="exact"/>
        <w:ind w:left="20" w:firstLine="700"/>
        <w:jc w:val="both"/>
      </w:pPr>
      <w:r>
        <w:t>Материалы проверок в правоохранительные органы не передавались.</w:t>
      </w:r>
    </w:p>
    <w:p w:rsidR="0013798A" w:rsidRDefault="007B4E5B" w:rsidP="0013798A">
      <w:pPr>
        <w:pStyle w:val="2"/>
        <w:shd w:val="clear" w:color="auto" w:fill="auto"/>
        <w:spacing w:after="0" w:line="263" w:lineRule="exact"/>
        <w:ind w:right="20"/>
        <w:jc w:val="both"/>
        <w:rPr>
          <w:lang w:val="ru-RU"/>
        </w:rPr>
      </w:pPr>
      <w:r>
        <w:t>Главный бухгалтер-</w:t>
      </w:r>
      <w:r w:rsidR="0013798A">
        <w:rPr>
          <w:lang w:val="ru-RU"/>
        </w:rPr>
        <w:t>начальник</w:t>
      </w:r>
      <w:r w:rsidR="0013798A">
        <w:t xml:space="preserve"> </w:t>
      </w:r>
    </w:p>
    <w:p w:rsidR="0013798A" w:rsidRDefault="0013798A">
      <w:pPr>
        <w:pStyle w:val="2"/>
        <w:shd w:val="clear" w:color="auto" w:fill="auto"/>
        <w:spacing w:after="0" w:line="263" w:lineRule="exact"/>
        <w:ind w:right="20"/>
        <w:jc w:val="both"/>
      </w:pPr>
      <w:r>
        <w:t>финансово-</w:t>
      </w:r>
      <w:r>
        <w:rPr>
          <w:lang w:val="ru-RU"/>
        </w:rPr>
        <w:t>юридического отдела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B4E5B">
        <w:tab/>
      </w:r>
      <w:r w:rsidR="00971473">
        <w:rPr>
          <w:lang w:val="ru-RU"/>
        </w:rPr>
        <w:tab/>
      </w:r>
      <w:r>
        <w:rPr>
          <w:lang w:val="ru-RU"/>
        </w:rPr>
        <w:t>А</w:t>
      </w:r>
      <w:r>
        <w:t>.Б.</w:t>
      </w:r>
      <w:r>
        <w:rPr>
          <w:lang w:val="ru-RU"/>
        </w:rPr>
        <w:t xml:space="preserve"> </w:t>
      </w:r>
      <w:r w:rsidR="007B4E5B">
        <w:t>Касторская</w:t>
      </w:r>
      <w:r w:rsidRPr="0013798A">
        <w:rPr>
          <w:lang w:val="ru-RU"/>
        </w:rPr>
        <w:t xml:space="preserve"> </w:t>
      </w:r>
    </w:p>
    <w:sectPr w:rsidR="0013798A" w:rsidSect="005239B9">
      <w:headerReference w:type="default" r:id="rId9"/>
      <w:type w:val="continuous"/>
      <w:pgSz w:w="11905" w:h="16837"/>
      <w:pgMar w:top="709" w:right="848" w:bottom="709" w:left="1418" w:header="454" w:footer="11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8A" w:rsidRDefault="0013798A">
      <w:r>
        <w:separator/>
      </w:r>
    </w:p>
  </w:endnote>
  <w:endnote w:type="continuationSeparator" w:id="0">
    <w:p w:rsidR="0013798A" w:rsidRDefault="00137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8A" w:rsidRDefault="0013798A"/>
  </w:footnote>
  <w:footnote w:type="continuationSeparator" w:id="0">
    <w:p w:rsidR="0013798A" w:rsidRDefault="001379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2979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239B9" w:rsidRPr="005239B9" w:rsidRDefault="005239B9">
        <w:pPr>
          <w:pStyle w:val="a4"/>
          <w:jc w:val="center"/>
          <w:rPr>
            <w:rFonts w:ascii="Times New Roman" w:hAnsi="Times New Roman" w:cs="Times New Roman"/>
          </w:rPr>
        </w:pPr>
        <w:r w:rsidRPr="005239B9">
          <w:rPr>
            <w:rFonts w:ascii="Times New Roman" w:hAnsi="Times New Roman" w:cs="Times New Roman"/>
          </w:rPr>
          <w:fldChar w:fldCharType="begin"/>
        </w:r>
        <w:r w:rsidRPr="005239B9">
          <w:rPr>
            <w:rFonts w:ascii="Times New Roman" w:hAnsi="Times New Roman" w:cs="Times New Roman"/>
          </w:rPr>
          <w:instrText>PAGE   \* MERGEFORMAT</w:instrText>
        </w:r>
        <w:r w:rsidRPr="005239B9">
          <w:rPr>
            <w:rFonts w:ascii="Times New Roman" w:hAnsi="Times New Roman" w:cs="Times New Roman"/>
          </w:rPr>
          <w:fldChar w:fldCharType="separate"/>
        </w:r>
        <w:r w:rsidRPr="005239B9">
          <w:rPr>
            <w:rFonts w:ascii="Times New Roman" w:hAnsi="Times New Roman" w:cs="Times New Roman"/>
            <w:noProof/>
            <w:lang w:val="ru-RU"/>
          </w:rPr>
          <w:t>2</w:t>
        </w:r>
        <w:r w:rsidRPr="005239B9">
          <w:rPr>
            <w:rFonts w:ascii="Times New Roman" w:hAnsi="Times New Roman" w:cs="Times New Roman"/>
          </w:rPr>
          <w:fldChar w:fldCharType="end"/>
        </w:r>
      </w:p>
    </w:sdtContent>
  </w:sdt>
  <w:p w:rsidR="005239B9" w:rsidRDefault="005239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F6B9D"/>
    <w:multiLevelType w:val="multilevel"/>
    <w:tmpl w:val="33967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8DC46C8"/>
    <w:multiLevelType w:val="multilevel"/>
    <w:tmpl w:val="74624B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28"/>
    <w:rsid w:val="0013798A"/>
    <w:rsid w:val="00482A38"/>
    <w:rsid w:val="005239B9"/>
    <w:rsid w:val="00642428"/>
    <w:rsid w:val="007B4E5B"/>
    <w:rsid w:val="00971473"/>
    <w:rsid w:val="00D377A0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pt">
    <w:name w:val="Header or footer + 11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Spacing-1pt">
    <w:name w:val="Body text + Spacing -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379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798A"/>
    <w:rPr>
      <w:color w:val="000000"/>
    </w:rPr>
  </w:style>
  <w:style w:type="paragraph" w:styleId="a6">
    <w:name w:val="footer"/>
    <w:basedOn w:val="a"/>
    <w:link w:val="a7"/>
    <w:uiPriority w:val="99"/>
    <w:unhideWhenUsed/>
    <w:rsid w:val="001379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798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714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47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11pt">
    <w:name w:val="Header or footer + 11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Spacing-1pt">
    <w:name w:val="Body text + Spacing -1 pt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379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798A"/>
    <w:rPr>
      <w:color w:val="000000"/>
    </w:rPr>
  </w:style>
  <w:style w:type="paragraph" w:styleId="a6">
    <w:name w:val="footer"/>
    <w:basedOn w:val="a"/>
    <w:link w:val="a7"/>
    <w:uiPriority w:val="99"/>
    <w:unhideWhenUsed/>
    <w:rsid w:val="001379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798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9714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47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3E87E-304B-43BE-B76A-09248AE0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9F630D68</Template>
  <TotalTime>30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Касторская</cp:lastModifiedBy>
  <cp:revision>6</cp:revision>
  <cp:lastPrinted>2020-02-05T12:58:00Z</cp:lastPrinted>
  <dcterms:created xsi:type="dcterms:W3CDTF">2020-02-04T08:04:00Z</dcterms:created>
  <dcterms:modified xsi:type="dcterms:W3CDTF">2020-02-05T12:58:00Z</dcterms:modified>
</cp:coreProperties>
</file>