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21" w:rsidRDefault="002C5421" w:rsidP="002C5421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AF232B2" wp14:editId="488FABC8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2C5421" w:rsidRPr="006E667C" w:rsidRDefault="002C5421" w:rsidP="002C5421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C5421" w:rsidRPr="00BC0334" w:rsidRDefault="002C5421" w:rsidP="002C542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C5421" w:rsidRPr="00BC0334" w:rsidRDefault="002C5421" w:rsidP="002C542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C5421" w:rsidRPr="00BC0334" w:rsidRDefault="002C5421" w:rsidP="002C5421">
      <w:pPr>
        <w:rPr>
          <w:rFonts w:ascii="Georgia" w:hAnsi="Georgia"/>
          <w:color w:val="000000"/>
        </w:rPr>
      </w:pPr>
    </w:p>
    <w:p w:rsidR="002C5421" w:rsidRPr="00BC313F" w:rsidRDefault="002C5421" w:rsidP="002C5421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2C5421" w:rsidRPr="00BC313F" w:rsidRDefault="002C5421" w:rsidP="002C5421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2C5421" w:rsidRPr="00BC313F" w:rsidRDefault="002C5421" w:rsidP="002C5421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DFEAF" wp14:editId="75E0500B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C5421" w:rsidRPr="00FC079F" w:rsidRDefault="002C5421" w:rsidP="002C5421">
      <w:pPr>
        <w:rPr>
          <w:color w:val="000000"/>
        </w:rPr>
      </w:pPr>
    </w:p>
    <w:p w:rsidR="002C5421" w:rsidRPr="00F4704B" w:rsidRDefault="002C5421" w:rsidP="002C5421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7/16</w:t>
      </w:r>
    </w:p>
    <w:p w:rsidR="002C5421" w:rsidRPr="00F4704B" w:rsidRDefault="002C5421" w:rsidP="002C5421">
      <w:pPr>
        <w:rPr>
          <w:b/>
          <w:sz w:val="22"/>
          <w:szCs w:val="22"/>
        </w:rPr>
      </w:pPr>
    </w:p>
    <w:p w:rsidR="002C5421" w:rsidRDefault="002C5421" w:rsidP="002C5421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2C5421" w:rsidRDefault="002C5421" w:rsidP="002C5421">
      <w:pPr>
        <w:jc w:val="center"/>
        <w:rPr>
          <w:b/>
          <w:sz w:val="22"/>
          <w:szCs w:val="22"/>
        </w:rPr>
      </w:pPr>
    </w:p>
    <w:p w:rsidR="002C5421" w:rsidRDefault="002C5421" w:rsidP="002C5421">
      <w:pPr>
        <w:ind w:right="1011"/>
        <w:rPr>
          <w:b/>
        </w:rPr>
      </w:pPr>
      <w:r w:rsidRPr="00E52A03">
        <w:rPr>
          <w:b/>
        </w:rPr>
        <w:t>Об утверждении Регламента</w:t>
      </w:r>
    </w:p>
    <w:p w:rsidR="002C5421" w:rsidRDefault="002C5421" w:rsidP="002C5421">
      <w:pPr>
        <w:ind w:right="1011"/>
        <w:rPr>
          <w:b/>
        </w:rPr>
      </w:pPr>
      <w:r w:rsidRPr="00E52A03">
        <w:rPr>
          <w:b/>
        </w:rPr>
        <w:t xml:space="preserve">реализации отдельных полномочий </w:t>
      </w:r>
    </w:p>
    <w:p w:rsidR="002C5421" w:rsidRDefault="002C5421" w:rsidP="002C5421">
      <w:pPr>
        <w:ind w:right="1011"/>
        <w:rPr>
          <w:b/>
        </w:rPr>
      </w:pPr>
      <w:r w:rsidRPr="00E52A03">
        <w:rPr>
          <w:b/>
        </w:rPr>
        <w:t>города Москвы в сферах</w:t>
      </w:r>
    </w:p>
    <w:p w:rsidR="002C5421" w:rsidRDefault="002C5421" w:rsidP="002C5421">
      <w:pPr>
        <w:ind w:right="1011"/>
        <w:rPr>
          <w:b/>
        </w:rPr>
      </w:pPr>
      <w:r w:rsidRPr="00E52A03">
        <w:rPr>
          <w:b/>
        </w:rPr>
        <w:t>благоустройства и капитального</w:t>
      </w:r>
    </w:p>
    <w:p w:rsidR="002C5421" w:rsidRPr="00E52A03" w:rsidRDefault="002C5421" w:rsidP="002C5421">
      <w:pPr>
        <w:ind w:right="1011"/>
        <w:rPr>
          <w:b/>
        </w:rPr>
      </w:pPr>
      <w:r w:rsidRPr="00E52A03">
        <w:rPr>
          <w:b/>
        </w:rPr>
        <w:t>ремонта жилищного фонда</w:t>
      </w:r>
    </w:p>
    <w:p w:rsidR="008E2CB2" w:rsidRDefault="008E2CB2"/>
    <w:p w:rsidR="002C5421" w:rsidRPr="00E52A03" w:rsidRDefault="002C5421" w:rsidP="002C5421">
      <w:pPr>
        <w:pStyle w:val="a4"/>
        <w:ind w:firstLine="700"/>
        <w:rPr>
          <w:sz w:val="24"/>
          <w:szCs w:val="24"/>
        </w:rPr>
      </w:pPr>
      <w:r w:rsidRPr="00E52A03">
        <w:rPr>
          <w:sz w:val="24"/>
          <w:szCs w:val="24"/>
        </w:rPr>
        <w:t>В соответствии с частью 3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 24 сентября 2012 года №507-ПП «О порядке формирования, согласования и утверждения перечней работ по благоустройству дворовых территорий, парков, скверов и капитальному ремонту мнргоквартирных домов», Уставом муниципального округа Гольяново</w:t>
      </w:r>
    </w:p>
    <w:p w:rsidR="002C5421" w:rsidRPr="00E52A03" w:rsidRDefault="002C5421" w:rsidP="002C5421">
      <w:pPr>
        <w:pStyle w:val="a4"/>
        <w:ind w:firstLine="700"/>
        <w:rPr>
          <w:sz w:val="24"/>
          <w:szCs w:val="24"/>
        </w:rPr>
      </w:pPr>
    </w:p>
    <w:p w:rsidR="002C5421" w:rsidRPr="00E52A03" w:rsidRDefault="002C5421" w:rsidP="002C5421">
      <w:pPr>
        <w:pStyle w:val="a4"/>
        <w:rPr>
          <w:b/>
          <w:sz w:val="24"/>
          <w:szCs w:val="24"/>
        </w:rPr>
      </w:pPr>
      <w:r w:rsidRPr="00E52A03">
        <w:rPr>
          <w:b/>
          <w:sz w:val="24"/>
          <w:szCs w:val="24"/>
        </w:rPr>
        <w:t>Совет депутатов решил:</w:t>
      </w:r>
    </w:p>
    <w:p w:rsidR="002C5421" w:rsidRPr="00E52A03" w:rsidRDefault="002C5421" w:rsidP="002C5421">
      <w:pPr>
        <w:pStyle w:val="a4"/>
        <w:ind w:firstLine="700"/>
        <w:rPr>
          <w:sz w:val="24"/>
          <w:szCs w:val="24"/>
        </w:rPr>
      </w:pPr>
    </w:p>
    <w:p w:rsidR="002C5421" w:rsidRPr="00E52A03" w:rsidRDefault="002C5421" w:rsidP="00E55250">
      <w:pPr>
        <w:pStyle w:val="a4"/>
        <w:numPr>
          <w:ilvl w:val="0"/>
          <w:numId w:val="3"/>
        </w:numPr>
        <w:ind w:left="0" w:firstLine="0"/>
        <w:rPr>
          <w:sz w:val="24"/>
          <w:szCs w:val="24"/>
        </w:rPr>
      </w:pPr>
      <w:r w:rsidRPr="00E52A03">
        <w:rPr>
          <w:sz w:val="24"/>
          <w:szCs w:val="24"/>
        </w:rPr>
        <w:t>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2C5421" w:rsidRPr="00E52A03" w:rsidRDefault="002C5421" w:rsidP="00E55250">
      <w:pPr>
        <w:pStyle w:val="a4"/>
        <w:numPr>
          <w:ilvl w:val="0"/>
          <w:numId w:val="3"/>
        </w:numPr>
        <w:ind w:left="0" w:firstLine="0"/>
        <w:rPr>
          <w:sz w:val="24"/>
          <w:szCs w:val="24"/>
        </w:rPr>
      </w:pPr>
      <w:r w:rsidRPr="00E52A03">
        <w:rPr>
          <w:sz w:val="24"/>
          <w:szCs w:val="24"/>
        </w:rPr>
        <w:t>Направить настоящее решение в Департамент территориальных,</w:t>
      </w:r>
      <w:r>
        <w:rPr>
          <w:sz w:val="24"/>
          <w:szCs w:val="24"/>
        </w:rPr>
        <w:t xml:space="preserve"> </w:t>
      </w:r>
      <w:r w:rsidRPr="00502ABD">
        <w:rPr>
          <w:sz w:val="24"/>
          <w:szCs w:val="24"/>
        </w:rPr>
        <w:t>префектуру Восточного административного округа города Москвы,</w:t>
      </w:r>
      <w:r w:rsidRPr="00E52A03">
        <w:rPr>
          <w:sz w:val="24"/>
          <w:szCs w:val="24"/>
        </w:rPr>
        <w:t xml:space="preserve"> управу района Гольяново города Москвы.</w:t>
      </w:r>
    </w:p>
    <w:p w:rsidR="002C5421" w:rsidRPr="00E52A03" w:rsidRDefault="002C5421" w:rsidP="00E55250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1"/>
      </w:pPr>
      <w:r w:rsidRPr="00E52A03"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2C5421" w:rsidRPr="00E52A03" w:rsidRDefault="002C5421" w:rsidP="00E55250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2C5421" w:rsidRPr="00E52A03" w:rsidRDefault="002C5421" w:rsidP="00E55250">
      <w:pPr>
        <w:ind w:left="709" w:hanging="709"/>
        <w:jc w:val="both"/>
      </w:pPr>
    </w:p>
    <w:p w:rsidR="002C5421" w:rsidRPr="00E52A03" w:rsidRDefault="002C5421" w:rsidP="002C5421">
      <w:pPr>
        <w:jc w:val="both"/>
      </w:pPr>
    </w:p>
    <w:p w:rsidR="002C5421" w:rsidRPr="001D35AA" w:rsidRDefault="002C5421" w:rsidP="002C5421">
      <w:pPr>
        <w:pStyle w:val="a6"/>
        <w:jc w:val="both"/>
        <w:rPr>
          <w:b/>
          <w:sz w:val="22"/>
          <w:szCs w:val="22"/>
        </w:rPr>
      </w:pPr>
    </w:p>
    <w:p w:rsidR="002C5421" w:rsidRPr="001D35AA" w:rsidRDefault="002C5421" w:rsidP="002C5421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2C5421" w:rsidRDefault="002C5421" w:rsidP="002C5421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2C5421" w:rsidRDefault="002C5421"/>
    <w:p w:rsidR="002C5421" w:rsidRDefault="002C5421"/>
    <w:p w:rsidR="002C5421" w:rsidRDefault="002C5421"/>
    <w:p w:rsidR="002C5421" w:rsidRDefault="002C5421"/>
    <w:bookmarkEnd w:id="1"/>
    <w:p w:rsidR="002C5421" w:rsidRPr="00E52A03" w:rsidRDefault="002C5421" w:rsidP="002C5421">
      <w:pPr>
        <w:ind w:firstLine="5103"/>
      </w:pPr>
      <w:r w:rsidRPr="00E52A03">
        <w:lastRenderedPageBreak/>
        <w:t>Приложение</w:t>
      </w:r>
    </w:p>
    <w:p w:rsidR="002C5421" w:rsidRPr="00E52A03" w:rsidRDefault="002C5421" w:rsidP="002C5421">
      <w:pPr>
        <w:ind w:left="5103"/>
      </w:pPr>
      <w:r w:rsidRPr="00E52A03">
        <w:t xml:space="preserve">к решению Совета депутатов муниципального округа Гольяново </w:t>
      </w:r>
    </w:p>
    <w:p w:rsidR="002C5421" w:rsidRPr="00E52A03" w:rsidRDefault="002C5421" w:rsidP="002C5421">
      <w:pPr>
        <w:ind w:left="5103"/>
      </w:pPr>
      <w:r>
        <w:t>от 24.04.2014 года №7/16</w:t>
      </w:r>
    </w:p>
    <w:p w:rsidR="002C5421" w:rsidRPr="00E52A03" w:rsidRDefault="002C5421" w:rsidP="002C5421">
      <w:pPr>
        <w:jc w:val="center"/>
        <w:rPr>
          <w:b/>
        </w:rPr>
      </w:pP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 xml:space="preserve">Регламент </w:t>
      </w: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 xml:space="preserve">реализации отдельных полномочий города Москвы </w:t>
      </w: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>в сферах благоустройства и капитального ремонта жилищного фонда</w:t>
      </w:r>
    </w:p>
    <w:p w:rsidR="002C5421" w:rsidRPr="00E52A03" w:rsidRDefault="002C5421" w:rsidP="002C5421">
      <w:pPr>
        <w:jc w:val="center"/>
        <w:rPr>
          <w:b/>
        </w:rPr>
      </w:pP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>Общие положения</w:t>
      </w:r>
    </w:p>
    <w:p w:rsidR="002C5421" w:rsidRPr="00E52A03" w:rsidRDefault="002C5421" w:rsidP="002C5421">
      <w:pPr>
        <w:jc w:val="center"/>
        <w:rPr>
          <w:b/>
        </w:rPr>
      </w:pPr>
    </w:p>
    <w:p w:rsidR="002C5421" w:rsidRPr="00E52A03" w:rsidRDefault="002C5421" w:rsidP="002C5421">
      <w:pPr>
        <w:ind w:firstLine="720"/>
        <w:jc w:val="both"/>
      </w:pPr>
      <w:r w:rsidRPr="00E52A03">
        <w:t xml:space="preserve">1. Настоящий Регламент определяет порядок реализации Советом депутатов муниципального округа Гольяново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2C5421" w:rsidRPr="00E52A03" w:rsidRDefault="002C5421" w:rsidP="002C5421">
      <w:pPr>
        <w:ind w:firstLine="720"/>
        <w:jc w:val="both"/>
      </w:pPr>
      <w:r w:rsidRPr="00E52A03">
        <w:t>1) согласование внесенного главой управы района Гольяново города Москвы (далее – глава управа района) ежегодного адресного перечня дворовых территорий для проведения работ по благоустройству дворовых территорий, в том числе наружного освещения (далее – адресный перечень дворовых территорий);</w:t>
      </w:r>
    </w:p>
    <w:p w:rsidR="002C5421" w:rsidRPr="00E52A03" w:rsidRDefault="002C5421" w:rsidP="002C5421">
      <w:pPr>
        <w:ind w:firstLine="720"/>
        <w:jc w:val="both"/>
      </w:pPr>
      <w:r w:rsidRPr="00E52A03">
        <w:t>2) 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Восточного административного округа города Москвы (далее – план благоустройства парков и скверов);</w:t>
      </w:r>
    </w:p>
    <w:p w:rsidR="002C5421" w:rsidRPr="00E52A03" w:rsidRDefault="002C5421" w:rsidP="002C5421">
      <w:pPr>
        <w:ind w:firstLine="720"/>
        <w:jc w:val="both"/>
      </w:pPr>
      <w:r w:rsidRPr="00E52A03">
        <w:t>3)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2C5421" w:rsidRPr="00E52A03" w:rsidRDefault="002C5421" w:rsidP="002C5421">
      <w:pPr>
        <w:ind w:firstLine="720"/>
        <w:jc w:val="both"/>
      </w:pPr>
      <w:r w:rsidRPr="00E52A03">
        <w:t>4) 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</w:p>
    <w:p w:rsidR="002C5421" w:rsidRPr="00E52A03" w:rsidRDefault="002C5421" w:rsidP="002C5421">
      <w:pPr>
        <w:ind w:firstLine="720"/>
        <w:jc w:val="both"/>
      </w:pPr>
      <w:r w:rsidRPr="00E52A03">
        <w:t>2. Организацию работы по реализации Советом депутатов переданных полномочий осуществляет глава муниципального округа Гольяново и комиссия Совета депутатов муниципального округа Гольяново «По ЖКХ, строительству и содействию развития инфраструктуры» (далее – профильная комиссия).</w:t>
      </w:r>
    </w:p>
    <w:p w:rsidR="002C5421" w:rsidRPr="00E52A03" w:rsidRDefault="002C5421" w:rsidP="002C5421">
      <w:pPr>
        <w:ind w:firstLine="720"/>
        <w:jc w:val="both"/>
      </w:pP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>Порядок согласования адресного перечня дворовых территорий,</w:t>
      </w: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 xml:space="preserve">адресного перечня многоквартирных домов, </w:t>
      </w:r>
    </w:p>
    <w:p w:rsidR="002C5421" w:rsidRPr="00E52A03" w:rsidRDefault="002C5421" w:rsidP="002C5421">
      <w:pPr>
        <w:jc w:val="center"/>
        <w:rPr>
          <w:b/>
        </w:rPr>
      </w:pPr>
      <w:r w:rsidRPr="00E52A03">
        <w:rPr>
          <w:b/>
        </w:rPr>
        <w:t>плана благоустройства парков и скверов</w:t>
      </w:r>
    </w:p>
    <w:p w:rsidR="002C5421" w:rsidRPr="00E52A03" w:rsidRDefault="002C5421" w:rsidP="002C5421">
      <w:pPr>
        <w:jc w:val="center"/>
        <w:rPr>
          <w:b/>
        </w:rPr>
      </w:pPr>
    </w:p>
    <w:p w:rsidR="002C5421" w:rsidRPr="00E52A03" w:rsidRDefault="002C5421" w:rsidP="002C5421">
      <w:pPr>
        <w:ind w:firstLine="720"/>
        <w:jc w:val="both"/>
      </w:pPr>
      <w:r w:rsidRPr="00E52A03">
        <w:t>3. Началом реализации Советом депутатов переданных полномочий, указанных в подпунктах 1, 2 и 3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многоквартирных домов или плана благоустройства парков и скверов с приложением к нему документов, необходимых для рассмотрения и принятия решения по обращению (далее – обращение).</w:t>
      </w:r>
    </w:p>
    <w:p w:rsidR="002C5421" w:rsidRPr="00E52A03" w:rsidRDefault="002C5421" w:rsidP="002C5421">
      <w:pPr>
        <w:ind w:firstLine="720"/>
        <w:jc w:val="both"/>
        <w:rPr>
          <w:i/>
        </w:rPr>
      </w:pPr>
      <w:r w:rsidRPr="00E52A03">
        <w:t>4. Обращение подлежит регистрации в день его поступления в Совет депутатов, и не позднее следующего дня после поступления в течение 3-х дней направляется депутатам Совета депутатов (далее – депутаты) и в профильную комиссию.</w:t>
      </w:r>
    </w:p>
    <w:p w:rsidR="002C5421" w:rsidRPr="00E52A03" w:rsidRDefault="002C5421" w:rsidP="002C5421">
      <w:pPr>
        <w:ind w:firstLine="720"/>
        <w:jc w:val="both"/>
      </w:pPr>
      <w:r w:rsidRPr="00E52A03"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</w:t>
      </w:r>
      <w:r w:rsidRPr="00E52A03">
        <w:lastRenderedPageBreak/>
        <w:t>адресного перечня дворовых территорий, адресного перечня многоквартирных домов или плана благоустройства парков и скверов (далее – проект решения).</w:t>
      </w:r>
    </w:p>
    <w:p w:rsidR="002C5421" w:rsidRPr="00E52A03" w:rsidRDefault="002C5421" w:rsidP="002C5421">
      <w:pPr>
        <w:ind w:firstLine="720"/>
        <w:jc w:val="both"/>
      </w:pPr>
      <w:r w:rsidRPr="00E52A03">
        <w:t xml:space="preserve">6. 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2C5421" w:rsidRPr="00E52A03" w:rsidRDefault="002C5421" w:rsidP="002C5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A03">
        <w:rPr>
          <w:rFonts w:ascii="Times New Roman" w:hAnsi="Times New Roman"/>
          <w:sz w:val="24"/>
          <w:szCs w:val="24"/>
        </w:rPr>
        <w:t xml:space="preserve">7. Информация </w:t>
      </w:r>
      <w:r w:rsidRPr="00E52A03">
        <w:rPr>
          <w:rFonts w:ascii="Times New Roman" w:hAnsi="Times New Roman" w:cs="Times New Roman"/>
          <w:sz w:val="24"/>
          <w:szCs w:val="24"/>
        </w:rPr>
        <w:t>о дате, времени и месте проведения заседания Совета депутатов по рассмотрению обращения</w:t>
      </w:r>
      <w:r w:rsidRPr="00E52A03">
        <w:rPr>
          <w:rFonts w:ascii="Times New Roman" w:hAnsi="Times New Roman"/>
          <w:sz w:val="24"/>
          <w:szCs w:val="24"/>
        </w:rPr>
        <w:t xml:space="preserve"> направляется главе управы района </w:t>
      </w:r>
      <w:r w:rsidRPr="00E52A0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Регламента Совета депутатов муниципального округа Гольяново. </w:t>
      </w:r>
    </w:p>
    <w:p w:rsidR="002C5421" w:rsidRPr="00E52A03" w:rsidRDefault="002C5421" w:rsidP="002C5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A03">
        <w:rPr>
          <w:rFonts w:ascii="Times New Roman" w:hAnsi="Times New Roman" w:cs="Times New Roman"/>
          <w:sz w:val="24"/>
          <w:szCs w:val="24"/>
        </w:rPr>
        <w:t>8. Заседание Совета депутатов проводится открыто.</w:t>
      </w:r>
    </w:p>
    <w:p w:rsidR="002C5421" w:rsidRPr="00E52A03" w:rsidRDefault="002C5421" w:rsidP="002C5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A03">
        <w:rPr>
          <w:rFonts w:ascii="Times New Roman" w:hAnsi="Times New Roman" w:cs="Times New Roman"/>
          <w:sz w:val="24"/>
          <w:szCs w:val="24"/>
        </w:rPr>
        <w:t>9. По результатам рассмотрения обращения Совет депутатов открытым голосованием принимает решение о согласовании проекта адресного перечня дворовых территорий, адресного перечня многоквартирных домов или плана благоустройства парков и скверов.</w:t>
      </w:r>
    </w:p>
    <w:p w:rsidR="002C5421" w:rsidRPr="00E52A03" w:rsidRDefault="002C5421" w:rsidP="002C5421">
      <w:pPr>
        <w:ind w:firstLine="720"/>
        <w:jc w:val="both"/>
      </w:pPr>
      <w:r w:rsidRPr="00E52A03">
        <w:t>10. Проект адресного перечня дворовых территорий, адресного перечня многоквартирных домов или плана благоустройства парков и скверов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2C5421" w:rsidRPr="00E52A03" w:rsidRDefault="002C5421" w:rsidP="002C5421">
      <w:pPr>
        <w:ind w:firstLine="720"/>
        <w:jc w:val="both"/>
      </w:pPr>
      <w:r w:rsidRPr="00E52A03">
        <w:t>11. 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многоквартирных домов или плана благоустройства парков и скверов считается несогласованным.</w:t>
      </w:r>
    </w:p>
    <w:p w:rsidR="002C5421" w:rsidRPr="00E52A03" w:rsidRDefault="002C5421" w:rsidP="002C5421">
      <w:pPr>
        <w:ind w:firstLine="720"/>
        <w:jc w:val="both"/>
      </w:pPr>
      <w:r w:rsidRPr="00E52A03">
        <w:t>12. Решение Совета депутатов о согласовании проекта адресного перечня дворовых территорий, адресного перечня многоквартирных домов, плана благоустройства парков и скверов или выписка из протокола заседания Совета депутатов с информацией об их несогласовании направляется главе управы района в течение 3 дней со дня проведения заседания Совета депутатов и размещается на официальном сайте муниципального округа Гольяново в информационно-телекоммуникационной сети «Интернет».</w:t>
      </w:r>
    </w:p>
    <w:p w:rsidR="002C5421" w:rsidRPr="00E52A03" w:rsidRDefault="002C5421" w:rsidP="002C5421">
      <w:pPr>
        <w:ind w:firstLine="720"/>
        <w:jc w:val="both"/>
      </w:pPr>
      <w:r w:rsidRPr="00E52A03">
        <w:t>13. Согласование изменений адресного перечня дворовых территорий, адресного перечня многоквартирных домов или плана благоустройства парков и скверов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2C5421" w:rsidRPr="00E52A03" w:rsidRDefault="002C5421" w:rsidP="002C5421">
      <w:pPr>
        <w:ind w:firstLine="709"/>
        <w:jc w:val="both"/>
      </w:pPr>
    </w:p>
    <w:p w:rsidR="002C5421" w:rsidRPr="00E52A03" w:rsidRDefault="002C5421" w:rsidP="002C5421">
      <w:pPr>
        <w:jc w:val="center"/>
      </w:pPr>
      <w:r w:rsidRPr="00E52A03">
        <w:rPr>
          <w:b/>
        </w:rPr>
        <w:t xml:space="preserve">Порядок принятия решения Совета депутатов об участии депутатов в работе комиссий и контроле за выполнением работ </w:t>
      </w:r>
    </w:p>
    <w:p w:rsidR="002C5421" w:rsidRPr="00E52A03" w:rsidRDefault="002C5421" w:rsidP="002C5421">
      <w:pPr>
        <w:ind w:firstLine="709"/>
        <w:jc w:val="both"/>
      </w:pPr>
    </w:p>
    <w:p w:rsidR="002C5421" w:rsidRPr="00E52A03" w:rsidRDefault="002C5421" w:rsidP="002C5421">
      <w:pPr>
        <w:autoSpaceDE w:val="0"/>
        <w:autoSpaceDN w:val="0"/>
        <w:adjustRightInd w:val="0"/>
        <w:ind w:firstLine="709"/>
        <w:jc w:val="both"/>
      </w:pPr>
      <w:r w:rsidRPr="00E52A03">
        <w:t>14. 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контроле за выполнением работ (далее – решение об участии депутатов в работе комиссий).</w:t>
      </w:r>
    </w:p>
    <w:p w:rsidR="002C5421" w:rsidRPr="00E52A03" w:rsidRDefault="002C5421" w:rsidP="002C5421">
      <w:pPr>
        <w:ind w:firstLine="709"/>
        <w:jc w:val="both"/>
      </w:pPr>
      <w:r w:rsidRPr="00E52A03">
        <w:t>15. Решение об участии депутатов в работе комиссий определяет по каждому объекту адресных перечней дворовых территорий, многоквартирных домов депутата, уполномоченного на участие в составе комиссии и участие в контроле за ходом выполнения работ.</w:t>
      </w:r>
    </w:p>
    <w:p w:rsidR="002C5421" w:rsidRPr="00E52A03" w:rsidRDefault="002C5421" w:rsidP="002C5421">
      <w:pPr>
        <w:ind w:firstLine="709"/>
        <w:jc w:val="both"/>
      </w:pPr>
      <w:r w:rsidRPr="00E52A03">
        <w:t xml:space="preserve">16. Решение об участии депутатов в работе комиссий принимается большинством голосов от установленной численности Совета депутатов и в течение 3 дней со дня его принятия направляется главе управы района, размещается на сайте муниципального округа Гольяново в информационно-телекоммуникационной сети «Интернет». </w:t>
      </w:r>
    </w:p>
    <w:p w:rsidR="002C5421" w:rsidRDefault="002C5421"/>
    <w:sectPr w:rsidR="002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55250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2014-04-28T11:03:00Z</cp:lastPrinted>
  <dcterms:created xsi:type="dcterms:W3CDTF">2014-04-28T10:57:00Z</dcterms:created>
  <dcterms:modified xsi:type="dcterms:W3CDTF">2014-04-29T08:24:00Z</dcterms:modified>
</cp:coreProperties>
</file>