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2F61D6" w:rsidRDefault="002F61D6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28.08.2014г. № 11</w:t>
      </w:r>
      <w:r w:rsidRPr="009347FB">
        <w:rPr>
          <w:b/>
          <w:sz w:val="22"/>
          <w:szCs w:val="22"/>
        </w:rPr>
        <w:t>/</w:t>
      </w:r>
      <w:r w:rsidR="00B94F08">
        <w:rPr>
          <w:b/>
          <w:sz w:val="22"/>
          <w:szCs w:val="22"/>
        </w:rPr>
        <w:t>3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B94F08" w:rsidRDefault="00B94F08" w:rsidP="002F61D6">
      <w:pPr>
        <w:rPr>
          <w:b/>
        </w:rPr>
      </w:pPr>
      <w:r>
        <w:rPr>
          <w:b/>
        </w:rPr>
        <w:t xml:space="preserve">О согласовании проекта </w:t>
      </w:r>
    </w:p>
    <w:p w:rsidR="00C73AD4" w:rsidRDefault="00B94F08" w:rsidP="002F61D6">
      <w:pPr>
        <w:rPr>
          <w:b/>
        </w:rPr>
      </w:pPr>
      <w:r>
        <w:rPr>
          <w:b/>
        </w:rPr>
        <w:t>перечня ярмарок выходного дня на 2015 год</w:t>
      </w:r>
    </w:p>
    <w:p w:rsidR="00C53EC4" w:rsidRDefault="00C53EC4" w:rsidP="002F61D6"/>
    <w:p w:rsidR="00B94F08" w:rsidRPr="00B94F08" w:rsidRDefault="00B94F08" w:rsidP="00B94F08">
      <w:pPr>
        <w:ind w:firstLine="720"/>
        <w:jc w:val="both"/>
        <w:rPr>
          <w:lang w:eastAsia="en-US"/>
        </w:rPr>
      </w:pPr>
      <w:r w:rsidRPr="00B94F08">
        <w:t xml:space="preserve">В соответствии с частью 9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</w:t>
      </w:r>
      <w:r w:rsidRPr="00B94F08">
        <w:rPr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</w:t>
      </w:r>
    </w:p>
    <w:p w:rsidR="00B94F08" w:rsidRPr="00B94F08" w:rsidRDefault="00B94F08" w:rsidP="00B94F08">
      <w:pPr>
        <w:ind w:firstLine="720"/>
        <w:jc w:val="both"/>
        <w:rPr>
          <w:shd w:val="clear" w:color="auto" w:fill="FFFFFF"/>
        </w:rPr>
      </w:pPr>
    </w:p>
    <w:p w:rsidR="00B94F08" w:rsidRPr="00B94F08" w:rsidRDefault="00B94F08" w:rsidP="00B94F08">
      <w:pPr>
        <w:spacing w:line="276" w:lineRule="auto"/>
        <w:ind w:firstLine="720"/>
        <w:jc w:val="both"/>
        <w:rPr>
          <w:b/>
          <w:shd w:val="clear" w:color="auto" w:fill="FFFFFF"/>
        </w:rPr>
      </w:pPr>
      <w:r w:rsidRPr="00B94F08">
        <w:rPr>
          <w:b/>
          <w:shd w:val="clear" w:color="auto" w:fill="FFFFFF"/>
        </w:rPr>
        <w:t>Совет депутатов решил:</w:t>
      </w:r>
    </w:p>
    <w:p w:rsidR="00B94F08" w:rsidRPr="00B94F08" w:rsidRDefault="00B94F08" w:rsidP="00B94F08">
      <w:pPr>
        <w:spacing w:line="276" w:lineRule="auto"/>
        <w:ind w:firstLine="720"/>
        <w:jc w:val="both"/>
        <w:rPr>
          <w:b/>
        </w:rPr>
      </w:pPr>
    </w:p>
    <w:p w:rsidR="00B94F08" w:rsidRPr="00B94F08" w:rsidRDefault="00B94F08" w:rsidP="00B94F08">
      <w:pPr>
        <w:autoSpaceDE w:val="0"/>
        <w:autoSpaceDN w:val="0"/>
        <w:ind w:firstLine="700"/>
        <w:jc w:val="both"/>
      </w:pPr>
      <w:r w:rsidRPr="00B94F08">
        <w:t>1.</w:t>
      </w:r>
      <w:r w:rsidRPr="00B94F08">
        <w:tab/>
        <w:t xml:space="preserve">Согласовать проект перечня ярмарок выходного дня на 2015 год по адресам: Хабаровская ул., вл.12/23; Уссурийская ул., вл.7. </w:t>
      </w:r>
    </w:p>
    <w:p w:rsidR="00B94F08" w:rsidRPr="00B94F08" w:rsidRDefault="00B94F08" w:rsidP="00B94F08">
      <w:pPr>
        <w:autoSpaceDE w:val="0"/>
        <w:autoSpaceDN w:val="0"/>
        <w:ind w:firstLine="700"/>
        <w:jc w:val="both"/>
      </w:pPr>
      <w:r w:rsidRPr="00B94F08">
        <w:t>2.</w:t>
      </w:r>
      <w:r w:rsidRPr="00B94F08">
        <w:tab/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 в течение 3 дней со дня его принятия.</w:t>
      </w:r>
    </w:p>
    <w:p w:rsidR="00B94F08" w:rsidRPr="00B94F08" w:rsidRDefault="00B94F08" w:rsidP="00B94F08">
      <w:pPr>
        <w:autoSpaceDE w:val="0"/>
        <w:autoSpaceDN w:val="0"/>
        <w:ind w:firstLine="700"/>
        <w:jc w:val="both"/>
      </w:pPr>
      <w:r w:rsidRPr="00B94F08">
        <w:t>3.</w:t>
      </w:r>
      <w:r w:rsidRPr="00B94F08">
        <w:tab/>
        <w:t>Настоящее решение вступает в силу со дня его принятия.</w:t>
      </w:r>
    </w:p>
    <w:p w:rsidR="00B94F08" w:rsidRPr="00B94F08" w:rsidRDefault="00B94F08" w:rsidP="00B94F08">
      <w:pPr>
        <w:autoSpaceDE w:val="0"/>
        <w:autoSpaceDN w:val="0"/>
        <w:ind w:firstLine="700"/>
        <w:jc w:val="both"/>
      </w:pPr>
      <w:r w:rsidRPr="00B94F08">
        <w:t>4.</w:t>
      </w:r>
      <w:r w:rsidRPr="00B94F08">
        <w:tab/>
        <w:t>Опубликовать настоящее решение в бюллетене «Московский муниципальный вестник».</w:t>
      </w:r>
    </w:p>
    <w:p w:rsidR="00B94F08" w:rsidRPr="00B94F08" w:rsidRDefault="00B94F08" w:rsidP="00B94F08">
      <w:pPr>
        <w:autoSpaceDE w:val="0"/>
        <w:autoSpaceDN w:val="0"/>
        <w:ind w:firstLine="700"/>
        <w:jc w:val="both"/>
      </w:pPr>
      <w:r w:rsidRPr="00B94F08">
        <w:t>5.</w:t>
      </w:r>
      <w:r w:rsidRPr="00B94F08">
        <w:tab/>
        <w:t>Контроль за выполнением настоящего решения возложить на главу муниципального округа Гольяново Четверткова Т.М.</w:t>
      </w:r>
    </w:p>
    <w:p w:rsidR="00B94F08" w:rsidRDefault="00B94F08" w:rsidP="00B94F08">
      <w:pPr>
        <w:spacing w:line="276" w:lineRule="auto"/>
        <w:ind w:firstLine="720"/>
        <w:jc w:val="both"/>
      </w:pPr>
    </w:p>
    <w:p w:rsidR="00B94F08" w:rsidRPr="00B94F08" w:rsidRDefault="00B94F08" w:rsidP="00B94F08">
      <w:pPr>
        <w:spacing w:line="276" w:lineRule="auto"/>
        <w:ind w:firstLine="720"/>
        <w:jc w:val="both"/>
      </w:pPr>
      <w:bookmarkStart w:id="1" w:name="_GoBack"/>
      <w:bookmarkEnd w:id="1"/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542BBB" w:rsidRDefault="00542BBB" w:rsidP="00542BBB">
      <w:pPr>
        <w:pStyle w:val="a4"/>
        <w:ind w:left="1571"/>
        <w:jc w:val="both"/>
        <w:rPr>
          <w:spacing w:val="-10"/>
        </w:rPr>
      </w:pP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sectPr w:rsidR="00542BBB" w:rsidRPr="002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1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347FB"/>
    <w:rsid w:val="00966814"/>
    <w:rsid w:val="009C1BA3"/>
    <w:rsid w:val="009E1C24"/>
    <w:rsid w:val="009E37B4"/>
    <w:rsid w:val="009F236A"/>
    <w:rsid w:val="00A01EBB"/>
    <w:rsid w:val="00A9038D"/>
    <w:rsid w:val="00AC647F"/>
    <w:rsid w:val="00AD5A52"/>
    <w:rsid w:val="00AE1317"/>
    <w:rsid w:val="00B007C7"/>
    <w:rsid w:val="00B02801"/>
    <w:rsid w:val="00B5203F"/>
    <w:rsid w:val="00B6604C"/>
    <w:rsid w:val="00B76AA9"/>
    <w:rsid w:val="00B7783D"/>
    <w:rsid w:val="00B83E94"/>
    <w:rsid w:val="00B94F08"/>
    <w:rsid w:val="00B96419"/>
    <w:rsid w:val="00C478AC"/>
    <w:rsid w:val="00C53EC4"/>
    <w:rsid w:val="00C73AD4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2</cp:revision>
  <dcterms:created xsi:type="dcterms:W3CDTF">2014-09-01T09:35:00Z</dcterms:created>
  <dcterms:modified xsi:type="dcterms:W3CDTF">2014-09-01T09:35:00Z</dcterms:modified>
</cp:coreProperties>
</file>