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E6" w:rsidRPr="00225384" w:rsidRDefault="001A3EE6" w:rsidP="0064016D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225384">
        <w:rPr>
          <w:b/>
        </w:rPr>
        <w:t>Э</w:t>
      </w:r>
      <w:r w:rsidRPr="00225384">
        <w:rPr>
          <w:b/>
          <w:caps/>
        </w:rPr>
        <w:t>нергосбережение в многоквартирны</w:t>
      </w:r>
      <w:r>
        <w:rPr>
          <w:b/>
          <w:caps/>
        </w:rPr>
        <w:t>Х</w:t>
      </w:r>
      <w:r w:rsidRPr="00225384">
        <w:rPr>
          <w:b/>
          <w:caps/>
        </w:rPr>
        <w:t xml:space="preserve"> дома</w:t>
      </w:r>
      <w:r>
        <w:rPr>
          <w:b/>
          <w:caps/>
        </w:rPr>
        <w:t>Х</w:t>
      </w:r>
    </w:p>
    <w:p w:rsidR="001A3EE6" w:rsidRPr="00810A79" w:rsidRDefault="001A3EE6" w:rsidP="00225384">
      <w:pPr>
        <w:pStyle w:val="a3"/>
        <w:spacing w:before="0" w:beforeAutospacing="0" w:after="0" w:afterAutospacing="0"/>
        <w:ind w:firstLine="708"/>
        <w:jc w:val="both"/>
      </w:pPr>
    </w:p>
    <w:p w:rsidR="001A3EE6" w:rsidRDefault="001A3EE6" w:rsidP="004A6CD7">
      <w:pPr>
        <w:pStyle w:val="a3"/>
        <w:spacing w:before="0" w:beforeAutospacing="0" w:after="0" w:afterAutospacing="0"/>
        <w:ind w:firstLine="709"/>
        <w:jc w:val="both"/>
      </w:pPr>
      <w:r>
        <w:t>Эффективное управление многоквартирным домом невозможно без использования энергосберегающих технологий – применения современных теплоизоляционных материалов, установки приборов учета и регулирования водо-, энергоресурсов, замены изношенных трубопроводов на современные, установки энергосберегающего оборудования.</w:t>
      </w:r>
    </w:p>
    <w:p w:rsidR="001A3EE6" w:rsidRDefault="001A3EE6" w:rsidP="004A6CD7">
      <w:pPr>
        <w:pStyle w:val="a3"/>
        <w:spacing w:before="0" w:beforeAutospacing="0" w:after="0" w:afterAutospacing="0"/>
        <w:ind w:firstLine="709"/>
        <w:jc w:val="both"/>
      </w:pPr>
      <w:r>
        <w:t xml:space="preserve">В 2009 году принят Федеральный закон № 261–ФЗ от 23.09.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«Об энергосбережении и о повышении энергетической эффективности» (далее - Закон), регулирующий отношения по энергосбережению и повышению энергетической эффективности. Целью данного Закона является создание правовых, экономических и организационных основ для стимулирования энергосбережения и повышения энергетической эффективности.</w:t>
      </w:r>
    </w:p>
    <w:p w:rsidR="001A3EE6" w:rsidRDefault="001A3EE6" w:rsidP="00677713">
      <w:pPr>
        <w:pStyle w:val="a3"/>
        <w:spacing w:before="0" w:beforeAutospacing="0" w:after="0" w:afterAutospacing="0"/>
        <w:ind w:firstLine="709"/>
        <w:jc w:val="both"/>
      </w:pPr>
    </w:p>
    <w:p w:rsidR="001A3EE6" w:rsidRDefault="001A3EE6" w:rsidP="00225384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</w:rPr>
      </w:pPr>
      <w:r>
        <w:rPr>
          <w:b/>
          <w:i/>
        </w:rPr>
        <w:t>Какие мероприятия могут проводиться для получения эффекта энергосбережения и повышения энергетической эффективности в многоквартирном доме</w:t>
      </w:r>
    </w:p>
    <w:p w:rsidR="001A3EE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810A79">
        <w:t xml:space="preserve">Постановлением Правительства Москвы от 06.12.2011 № 574-ПП утвержден </w:t>
      </w:r>
      <w:hyperlink r:id="rId6" w:history="1">
        <w:r w:rsidRPr="00810A79">
          <w:t>Перечень</w:t>
        </w:r>
      </w:hyperlink>
      <w:r w:rsidRPr="00810A79">
        <w:t xml:space="preserve"> мероприятий по энергосбережению и повышению энергетической эффективности многоквартирных дом</w:t>
      </w:r>
      <w:r>
        <w:t>ов</w:t>
      </w:r>
      <w:r w:rsidRPr="00810A79">
        <w:t xml:space="preserve"> города Москвы, реализация которых </w:t>
      </w:r>
      <w:r>
        <w:t>осуществляется</w:t>
      </w:r>
      <w:r w:rsidRPr="00810A79">
        <w:t xml:space="preserve"> по результатам проведения обязательного энергетического обследования:</w:t>
      </w:r>
    </w:p>
    <w:p w:rsidR="001A3EE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разработка и доведение до сведения собственников помещений в многоквартирном  доме </w:t>
      </w:r>
      <w:r w:rsidRPr="00810A79">
        <w:t>предлож</w:t>
      </w:r>
      <w:r>
        <w:t xml:space="preserve">ений о мероприятиях по энергосбережению и повышению эффективности в многоквартирном доме лицом, ответственным за содержание многоквартирного дома. Информирование жителей о возможных типовых решениях повышения энергетической </w:t>
      </w:r>
      <w:r w:rsidRPr="00810A79">
        <w:t xml:space="preserve">эффективности и энергосбережения (с </w:t>
      </w:r>
      <w:r>
        <w:t>помощью Интернет, информационных досок, объявлений</w:t>
      </w:r>
      <w:r w:rsidRPr="00810A79">
        <w:t xml:space="preserve"> в местах общего пользования в жилых домах (в подъездах, н</w:t>
      </w:r>
      <w:r>
        <w:t>а досках объявлений);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>
        <w:t>- и</w:t>
      </w:r>
      <w:r w:rsidRPr="00810A79">
        <w:t>нформирование потребителей о  требованиях по оснащению индивидуальными приборами учета потребления энерге</w:t>
      </w:r>
      <w:r>
        <w:t>тических ресурсов в квартирах (</w:t>
      </w:r>
      <w:r w:rsidRPr="00810A79">
        <w:t xml:space="preserve">с </w:t>
      </w:r>
      <w:r>
        <w:t>помощью Интернет, информационных досок, объявлений</w:t>
      </w:r>
      <w:r w:rsidRPr="00810A79">
        <w:t xml:space="preserve"> в местах общего пользования в жилых домах (в подъездах, </w:t>
      </w:r>
      <w:r w:rsidRPr="00972416">
        <w:t>на досках объявлений);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>- установка коллективного (общедомового) прибора учета тепловой энергии (в случае отсутствия прибора), обеспечение его сохранности и  работоспособности (с помощью прибора учета тепловой энергии, внесенного в государственный реестр средств измерений);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>- установка коллективного (общедомового) прибора учета горячей и холодной воды (в случае отсутствия прибора), обеспечение его сохранности и  работоспособности (с помощью приборов учета горячей и холодной воды, внесенных в государственный реестр средств измерений)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 xml:space="preserve">- замена ламп накаливания в местах общего пользования на </w:t>
      </w:r>
      <w:proofErr w:type="spellStart"/>
      <w:r w:rsidRPr="00972416">
        <w:t>энергоэффективные</w:t>
      </w:r>
      <w:proofErr w:type="spellEnd"/>
      <w:r w:rsidRPr="00972416">
        <w:t xml:space="preserve"> лампы (с помощью установки люминесцентных ламп, светодиодных ламп);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 xml:space="preserve">- заделка, уплотнение и утепление дверных блоков на входе в подъезды и обеспечение </w:t>
      </w:r>
      <w:r>
        <w:t xml:space="preserve">автоматического закрывания </w:t>
      </w:r>
      <w:r w:rsidRPr="00972416">
        <w:t>дверей (с использованием дверей с теплоизоляцией, прокладкой, полиуретановой пены, автоматических дверных доводчиков</w:t>
      </w:r>
      <w:r>
        <w:t xml:space="preserve"> </w:t>
      </w:r>
      <w:r w:rsidRPr="00972416">
        <w:t>и др.)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>- установка дверей и заслонок в проемах подвальных помещений и чердачных помещениях (с помощью дверей, дверок и заслонок с теплоизоляцией);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>- заделка и уплотнение оконных блоков в подъездах (с помощью прокладок, полиуретановой пены и др.);</w:t>
      </w:r>
    </w:p>
    <w:p w:rsidR="001A3EE6" w:rsidRPr="00972416" w:rsidRDefault="001A3EE6" w:rsidP="00857726">
      <w:pPr>
        <w:autoSpaceDE w:val="0"/>
        <w:autoSpaceDN w:val="0"/>
        <w:adjustRightInd w:val="0"/>
        <w:ind w:firstLine="540"/>
        <w:jc w:val="both"/>
        <w:outlineLvl w:val="0"/>
      </w:pPr>
      <w:r w:rsidRPr="00972416">
        <w:t>- обеспечение надлежащего состояния указателя класса энергетической эффективности многоквартирного дома и замена указателя при изменении класса энергетической эффективности.</w:t>
      </w:r>
    </w:p>
    <w:p w:rsidR="001A3EE6" w:rsidRPr="00704E36" w:rsidRDefault="001A3EE6" w:rsidP="00225384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</w:rPr>
      </w:pPr>
    </w:p>
    <w:p w:rsidR="001A3EE6" w:rsidRDefault="002D34B0" w:rsidP="00225384">
      <w:pPr>
        <w:autoSpaceDE w:val="0"/>
        <w:autoSpaceDN w:val="0"/>
        <w:adjustRightInd w:val="0"/>
        <w:jc w:val="both"/>
        <w:outlineLvl w:val="0"/>
      </w:pPr>
      <w:r>
        <w:rPr>
          <w:noProof/>
        </w:rPr>
        <w:lastRenderedPageBreak/>
        <w:drawing>
          <wp:inline distT="0" distB="0" distL="0" distR="0">
            <wp:extent cx="6348730" cy="4563110"/>
            <wp:effectExtent l="0" t="0" r="0" b="889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5" t="-157" r="-63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E6" w:rsidRDefault="001A3EE6" w:rsidP="00225384">
      <w:pPr>
        <w:autoSpaceDE w:val="0"/>
        <w:autoSpaceDN w:val="0"/>
        <w:adjustRightInd w:val="0"/>
        <w:jc w:val="both"/>
        <w:outlineLvl w:val="0"/>
      </w:pPr>
    </w:p>
    <w:p w:rsidR="001A3EE6" w:rsidRPr="00BF28B0" w:rsidRDefault="001A3EE6" w:rsidP="00225384">
      <w:pPr>
        <w:ind w:firstLine="708"/>
        <w:jc w:val="both"/>
        <w:rPr>
          <w:b/>
          <w:i/>
        </w:rPr>
      </w:pPr>
      <w:r w:rsidRPr="00BF28B0">
        <w:rPr>
          <w:b/>
          <w:i/>
        </w:rPr>
        <w:t>Где можно получить дополнительную информацию по вопросам энергосбережения?</w:t>
      </w:r>
    </w:p>
    <w:p w:rsidR="001A3EE6" w:rsidRPr="00976FD5" w:rsidRDefault="002D34B0" w:rsidP="00976FD5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4E65">
        <w:rPr>
          <w:b/>
          <w:sz w:val="24"/>
          <w:szCs w:val="24"/>
        </w:rPr>
        <w:t>www.club-moek.ru</w:t>
      </w:r>
      <w:r w:rsidRPr="00976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1A3EE6" w:rsidRPr="00976FD5">
        <w:rPr>
          <w:sz w:val="24"/>
          <w:szCs w:val="24"/>
        </w:rPr>
        <w:t>«Клуб клиент</w:t>
      </w:r>
      <w:r>
        <w:rPr>
          <w:sz w:val="24"/>
          <w:szCs w:val="24"/>
        </w:rPr>
        <w:t>ов МОЭК»</w:t>
      </w:r>
      <w:proofErr w:type="gramStart"/>
      <w:r>
        <w:rPr>
          <w:sz w:val="24"/>
          <w:szCs w:val="24"/>
        </w:rPr>
        <w:t xml:space="preserve"> </w:t>
      </w:r>
      <w:r w:rsidR="00976FD5">
        <w:rPr>
          <w:sz w:val="24"/>
          <w:szCs w:val="24"/>
        </w:rPr>
        <w:t>;</w:t>
      </w:r>
      <w:proofErr w:type="gramEnd"/>
    </w:p>
    <w:p w:rsidR="001A3EE6" w:rsidRPr="00976FD5" w:rsidRDefault="002D34B0" w:rsidP="00976FD5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4E65">
        <w:rPr>
          <w:b/>
          <w:sz w:val="24"/>
          <w:szCs w:val="24"/>
        </w:rPr>
        <w:t xml:space="preserve"> </w:t>
      </w:r>
      <w:hyperlink r:id="rId8" w:history="1">
        <w:r w:rsidRPr="00914E65">
          <w:rPr>
            <w:rStyle w:val="a9"/>
            <w:b/>
            <w:color w:val="auto"/>
            <w:sz w:val="24"/>
            <w:szCs w:val="24"/>
            <w:u w:val="none"/>
          </w:rPr>
          <w:t>www.santexprom.ru/gntce/</w:t>
        </w:r>
      </w:hyperlink>
      <w:r>
        <w:rPr>
          <w:rStyle w:val="a9"/>
          <w:color w:val="auto"/>
          <w:sz w:val="24"/>
          <w:szCs w:val="24"/>
          <w:u w:val="none"/>
        </w:rPr>
        <w:t xml:space="preserve">  - </w:t>
      </w:r>
      <w:r w:rsidR="001A3EE6" w:rsidRPr="00976FD5">
        <w:rPr>
          <w:sz w:val="24"/>
          <w:szCs w:val="24"/>
        </w:rPr>
        <w:t>Городской научно-тех</w:t>
      </w:r>
      <w:r w:rsidR="008B309E">
        <w:rPr>
          <w:sz w:val="24"/>
          <w:szCs w:val="24"/>
        </w:rPr>
        <w:t>нический Центр Энергосбережения</w:t>
      </w:r>
      <w:r w:rsidR="00976FD5" w:rsidRPr="00976FD5">
        <w:rPr>
          <w:sz w:val="24"/>
          <w:szCs w:val="24"/>
        </w:rPr>
        <w:t xml:space="preserve"> ОАО «</w:t>
      </w:r>
      <w:proofErr w:type="spellStart"/>
      <w:r w:rsidR="00976FD5" w:rsidRPr="00976FD5">
        <w:rPr>
          <w:sz w:val="24"/>
          <w:szCs w:val="24"/>
        </w:rPr>
        <w:t>Сантехпром</w:t>
      </w:r>
      <w:proofErr w:type="spellEnd"/>
      <w:r w:rsidR="00976FD5" w:rsidRPr="00976FD5">
        <w:rPr>
          <w:sz w:val="24"/>
          <w:szCs w:val="24"/>
        </w:rPr>
        <w:t>»</w:t>
      </w:r>
      <w:r w:rsidR="00976FD5">
        <w:rPr>
          <w:sz w:val="24"/>
          <w:szCs w:val="24"/>
        </w:rPr>
        <w:t>;</w:t>
      </w:r>
      <w:r w:rsidR="00C474B6" w:rsidRPr="00976FD5">
        <w:rPr>
          <w:sz w:val="24"/>
          <w:szCs w:val="24"/>
        </w:rPr>
        <w:t xml:space="preserve"> </w:t>
      </w:r>
    </w:p>
    <w:p w:rsidR="001A3EE6" w:rsidRPr="00976FD5" w:rsidRDefault="007424D2" w:rsidP="00976FD5">
      <w:pPr>
        <w:pStyle w:val="a4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hyperlink r:id="rId9" w:history="1">
        <w:r w:rsidR="002D34B0" w:rsidRPr="00914E65">
          <w:rPr>
            <w:rStyle w:val="a9"/>
            <w:b/>
            <w:color w:val="auto"/>
            <w:sz w:val="24"/>
            <w:szCs w:val="24"/>
            <w:u w:val="none"/>
          </w:rPr>
          <w:t>www.mosvodokanal.ru</w:t>
        </w:r>
      </w:hyperlink>
      <w:r w:rsidR="002D34B0">
        <w:rPr>
          <w:rStyle w:val="a9"/>
          <w:color w:val="auto"/>
          <w:sz w:val="24"/>
          <w:szCs w:val="24"/>
          <w:u w:val="none"/>
        </w:rPr>
        <w:t xml:space="preserve">  - </w:t>
      </w:r>
      <w:r w:rsidR="001A3EE6" w:rsidRPr="00976FD5">
        <w:rPr>
          <w:sz w:val="24"/>
          <w:szCs w:val="24"/>
        </w:rPr>
        <w:t xml:space="preserve">Общественно-информационный Центр по </w:t>
      </w:r>
      <w:proofErr w:type="spellStart"/>
      <w:r w:rsidR="001A3EE6" w:rsidRPr="00976FD5">
        <w:rPr>
          <w:sz w:val="24"/>
          <w:szCs w:val="24"/>
        </w:rPr>
        <w:t>водосбережению</w:t>
      </w:r>
      <w:proofErr w:type="spellEnd"/>
      <w:r w:rsidR="001A3EE6" w:rsidRPr="00976FD5">
        <w:rPr>
          <w:sz w:val="24"/>
          <w:szCs w:val="24"/>
        </w:rPr>
        <w:t xml:space="preserve"> </w:t>
      </w:r>
      <w:r w:rsidR="00E263A1">
        <w:rPr>
          <w:sz w:val="24"/>
          <w:szCs w:val="24"/>
        </w:rPr>
        <w:t>ОАО</w:t>
      </w:r>
      <w:r w:rsidR="00976FD5" w:rsidRPr="00976FD5">
        <w:rPr>
          <w:sz w:val="24"/>
          <w:szCs w:val="24"/>
        </w:rPr>
        <w:t xml:space="preserve"> «Мосводоканал»</w:t>
      </w:r>
      <w:r w:rsidR="00976FD5">
        <w:rPr>
          <w:sz w:val="24"/>
          <w:szCs w:val="24"/>
        </w:rPr>
        <w:t>;</w:t>
      </w:r>
      <w:r w:rsidR="001A3EE6" w:rsidRPr="00976FD5">
        <w:rPr>
          <w:sz w:val="24"/>
          <w:szCs w:val="24"/>
        </w:rPr>
        <w:t xml:space="preserve"> </w:t>
      </w:r>
    </w:p>
    <w:p w:rsidR="001A3EE6" w:rsidRPr="00976FD5" w:rsidRDefault="002D34B0" w:rsidP="00976FD5">
      <w:pPr>
        <w:numPr>
          <w:ilvl w:val="0"/>
          <w:numId w:val="2"/>
        </w:numPr>
        <w:jc w:val="both"/>
      </w:pPr>
      <w:r w:rsidRPr="00914E65">
        <w:rPr>
          <w:b/>
        </w:rPr>
        <w:t xml:space="preserve"> www.mosenergosbyt.ru</w:t>
      </w:r>
      <w:r>
        <w:t xml:space="preserve"> - </w:t>
      </w:r>
      <w:r w:rsidR="001A3EE6" w:rsidRPr="00976FD5">
        <w:t xml:space="preserve">Консультационный центр по энергосбережению </w:t>
      </w:r>
      <w:r w:rsidR="00976FD5" w:rsidRPr="00976FD5">
        <w:t>ОАО «</w:t>
      </w:r>
      <w:proofErr w:type="spellStart"/>
      <w:r w:rsidR="00976FD5" w:rsidRPr="00976FD5">
        <w:t>Мосэнергосбыт</w:t>
      </w:r>
      <w:proofErr w:type="spellEnd"/>
      <w:r w:rsidR="00976FD5" w:rsidRPr="00976FD5">
        <w:t>»</w:t>
      </w:r>
      <w:r w:rsidR="00976FD5">
        <w:t>.</w:t>
      </w:r>
    </w:p>
    <w:p w:rsidR="001A3EE6" w:rsidRDefault="001A3EE6" w:rsidP="00225384">
      <w:pPr>
        <w:ind w:firstLine="708"/>
        <w:jc w:val="both"/>
      </w:pPr>
    </w:p>
    <w:p w:rsidR="001A3EE6" w:rsidRPr="0064016D" w:rsidRDefault="001A3EE6" w:rsidP="008D5FBC">
      <w:pPr>
        <w:jc w:val="both"/>
      </w:pPr>
    </w:p>
    <w:sectPr w:rsidR="001A3EE6" w:rsidRPr="0064016D" w:rsidSect="0008168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87A"/>
    <w:multiLevelType w:val="hybridMultilevel"/>
    <w:tmpl w:val="CACC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07907"/>
    <w:multiLevelType w:val="hybridMultilevel"/>
    <w:tmpl w:val="38AEE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1D"/>
    <w:rsid w:val="0002146A"/>
    <w:rsid w:val="00023A89"/>
    <w:rsid w:val="00077792"/>
    <w:rsid w:val="00081688"/>
    <w:rsid w:val="000B524E"/>
    <w:rsid w:val="000E0550"/>
    <w:rsid w:val="00127FE9"/>
    <w:rsid w:val="001306E6"/>
    <w:rsid w:val="001828BC"/>
    <w:rsid w:val="001A3EE6"/>
    <w:rsid w:val="00225384"/>
    <w:rsid w:val="002419A9"/>
    <w:rsid w:val="002758AB"/>
    <w:rsid w:val="002D34B0"/>
    <w:rsid w:val="002E68A8"/>
    <w:rsid w:val="002F59CF"/>
    <w:rsid w:val="00332436"/>
    <w:rsid w:val="00370E56"/>
    <w:rsid w:val="00394F05"/>
    <w:rsid w:val="003D34A1"/>
    <w:rsid w:val="003D3F00"/>
    <w:rsid w:val="00415084"/>
    <w:rsid w:val="00463565"/>
    <w:rsid w:val="00471E1D"/>
    <w:rsid w:val="00481B64"/>
    <w:rsid w:val="004A6CD7"/>
    <w:rsid w:val="004F52A1"/>
    <w:rsid w:val="005109F3"/>
    <w:rsid w:val="005E6DE5"/>
    <w:rsid w:val="00621E75"/>
    <w:rsid w:val="0062587E"/>
    <w:rsid w:val="00632B5C"/>
    <w:rsid w:val="0064016D"/>
    <w:rsid w:val="00667C87"/>
    <w:rsid w:val="00677713"/>
    <w:rsid w:val="00693888"/>
    <w:rsid w:val="00704E36"/>
    <w:rsid w:val="00715DF8"/>
    <w:rsid w:val="007424D2"/>
    <w:rsid w:val="0077511D"/>
    <w:rsid w:val="007B1592"/>
    <w:rsid w:val="007B1875"/>
    <w:rsid w:val="00810A79"/>
    <w:rsid w:val="00832484"/>
    <w:rsid w:val="00847FF5"/>
    <w:rsid w:val="00852134"/>
    <w:rsid w:val="00857726"/>
    <w:rsid w:val="008B309E"/>
    <w:rsid w:val="008D08E9"/>
    <w:rsid w:val="008D5FBC"/>
    <w:rsid w:val="008D64E8"/>
    <w:rsid w:val="00914E65"/>
    <w:rsid w:val="00972416"/>
    <w:rsid w:val="00976FD5"/>
    <w:rsid w:val="009D4F5D"/>
    <w:rsid w:val="00A77C99"/>
    <w:rsid w:val="00B033CC"/>
    <w:rsid w:val="00B27459"/>
    <w:rsid w:val="00B45C11"/>
    <w:rsid w:val="00B53319"/>
    <w:rsid w:val="00B623C1"/>
    <w:rsid w:val="00B90609"/>
    <w:rsid w:val="00BF28B0"/>
    <w:rsid w:val="00C474B6"/>
    <w:rsid w:val="00C5304E"/>
    <w:rsid w:val="00C86005"/>
    <w:rsid w:val="00CD24E6"/>
    <w:rsid w:val="00D06E03"/>
    <w:rsid w:val="00D20914"/>
    <w:rsid w:val="00D52533"/>
    <w:rsid w:val="00D673B3"/>
    <w:rsid w:val="00E263A1"/>
    <w:rsid w:val="00FD40FE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5384"/>
    <w:pPr>
      <w:spacing w:before="100" w:beforeAutospacing="1" w:after="100" w:afterAutospacing="1"/>
    </w:pPr>
  </w:style>
  <w:style w:type="paragraph" w:customStyle="1" w:styleId="a4">
    <w:name w:val="осн"/>
    <w:basedOn w:val="a"/>
    <w:link w:val="a5"/>
    <w:uiPriority w:val="99"/>
    <w:rsid w:val="00225384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 Знак"/>
    <w:basedOn w:val="a0"/>
    <w:link w:val="a4"/>
    <w:uiPriority w:val="99"/>
    <w:locked/>
    <w:rsid w:val="00225384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225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5384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9D4F5D"/>
    <w:pPr>
      <w:ind w:left="720"/>
      <w:contextualSpacing/>
    </w:pPr>
  </w:style>
  <w:style w:type="character" w:styleId="a9">
    <w:name w:val="Hyperlink"/>
    <w:basedOn w:val="a0"/>
    <w:uiPriority w:val="99"/>
    <w:rsid w:val="002419A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D5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5384"/>
    <w:pPr>
      <w:spacing w:before="100" w:beforeAutospacing="1" w:after="100" w:afterAutospacing="1"/>
    </w:pPr>
  </w:style>
  <w:style w:type="paragraph" w:customStyle="1" w:styleId="a4">
    <w:name w:val="осн"/>
    <w:basedOn w:val="a"/>
    <w:link w:val="a5"/>
    <w:uiPriority w:val="99"/>
    <w:rsid w:val="00225384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 Знак"/>
    <w:basedOn w:val="a0"/>
    <w:link w:val="a4"/>
    <w:uiPriority w:val="99"/>
    <w:locked/>
    <w:rsid w:val="00225384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225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5384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9D4F5D"/>
    <w:pPr>
      <w:ind w:left="720"/>
      <w:contextualSpacing/>
    </w:pPr>
  </w:style>
  <w:style w:type="character" w:styleId="a9">
    <w:name w:val="Hyperlink"/>
    <w:basedOn w:val="a0"/>
    <w:uiPriority w:val="99"/>
    <w:rsid w:val="002419A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D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xprom.ru/gntc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917DEBA03842BC72E14B75BBE0E60C9EC9D1D75B06038F33F1E1F1F55954581F485380786D9C1839B8l1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vodokan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room 4-3</cp:lastModifiedBy>
  <cp:revision>2</cp:revision>
  <cp:lastPrinted>2012-07-25T10:23:00Z</cp:lastPrinted>
  <dcterms:created xsi:type="dcterms:W3CDTF">2014-11-07T09:30:00Z</dcterms:created>
  <dcterms:modified xsi:type="dcterms:W3CDTF">2014-11-07T09:30:00Z</dcterms:modified>
</cp:coreProperties>
</file>