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C5" w:rsidRDefault="001027C5" w:rsidP="001027C5">
      <w:pPr>
        <w:pStyle w:val="ConsPlusTitle"/>
        <w:spacing w:line="360" w:lineRule="auto"/>
        <w:ind w:right="5001"/>
        <w:jc w:val="both"/>
      </w:pPr>
    </w:p>
    <w:p w:rsidR="001027C5" w:rsidRPr="00614113" w:rsidRDefault="001027C5" w:rsidP="001027C5">
      <w:pPr>
        <w:autoSpaceDE w:val="0"/>
        <w:autoSpaceDN w:val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bCs/>
          <w:sz w:val="28"/>
          <w:szCs w:val="28"/>
        </w:rPr>
        <w:t xml:space="preserve">Аппарат Совета депутатов </w:t>
      </w:r>
      <w:r w:rsidRPr="0061411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</w:t>
      </w: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Гольяново</w:t>
      </w: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27C5" w:rsidRPr="00614113" w:rsidRDefault="001027C5" w:rsidP="001027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27C5" w:rsidRPr="00614113" w:rsidRDefault="001027C5" w:rsidP="001027C5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</w:rPr>
      </w:pPr>
      <w:r w:rsidRPr="00614113">
        <w:rPr>
          <w:rFonts w:ascii="Times New Roman" w:eastAsia="Times New Roman" w:hAnsi="Times New Roman"/>
          <w:sz w:val="28"/>
          <w:szCs w:val="28"/>
        </w:rPr>
        <w:t>___</w:t>
      </w:r>
      <w:r w:rsidRPr="0061411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14113">
        <w:rPr>
          <w:rFonts w:ascii="Times New Roman" w:eastAsia="Times New Roman" w:hAnsi="Times New Roman"/>
          <w:sz w:val="28"/>
          <w:szCs w:val="28"/>
        </w:rPr>
        <w:t>____________ 20__ года № _______</w:t>
      </w:r>
    </w:p>
    <w:p w:rsidR="001027C5" w:rsidRPr="00614113" w:rsidRDefault="001027C5" w:rsidP="001027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27C5" w:rsidRDefault="001027C5" w:rsidP="001027C5">
      <w:pPr>
        <w:ind w:right="4392"/>
        <w:rPr>
          <w:rStyle w:val="a8"/>
          <w:rFonts w:ascii="Times New Roman" w:hAnsi="Times New Roman"/>
          <w:sz w:val="28"/>
          <w:szCs w:val="28"/>
        </w:rPr>
      </w:pPr>
    </w:p>
    <w:p w:rsidR="001027C5" w:rsidRPr="000304B5" w:rsidRDefault="001027C5" w:rsidP="00023FAC">
      <w:pPr>
        <w:ind w:right="6237"/>
        <w:jc w:val="both"/>
        <w:rPr>
          <w:rFonts w:ascii="Times New Roman" w:hAnsi="Times New Roman"/>
          <w:b/>
          <w:bCs/>
          <w:sz w:val="28"/>
          <w:szCs w:val="28"/>
        </w:rPr>
      </w:pPr>
      <w:r w:rsidRPr="000304B5">
        <w:rPr>
          <w:rStyle w:val="a8"/>
          <w:rFonts w:ascii="Times New Roman" w:hAnsi="Times New Roman"/>
          <w:sz w:val="28"/>
          <w:szCs w:val="28"/>
        </w:rPr>
        <w:t>Об утверждении Порядка разработки</w:t>
      </w:r>
      <w:r w:rsidR="00023FAC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0304B5">
        <w:rPr>
          <w:rStyle w:val="a8"/>
          <w:rFonts w:ascii="Times New Roman" w:hAnsi="Times New Roman"/>
          <w:sz w:val="28"/>
          <w:szCs w:val="28"/>
        </w:rPr>
        <w:t xml:space="preserve">и утверждения бюджетного прогноза муниципального округа </w:t>
      </w:r>
      <w:r w:rsidR="00D53340">
        <w:rPr>
          <w:rStyle w:val="a8"/>
          <w:rFonts w:ascii="Times New Roman" w:hAnsi="Times New Roman"/>
          <w:sz w:val="28"/>
          <w:szCs w:val="28"/>
        </w:rPr>
        <w:t>Гольяново н</w:t>
      </w:r>
      <w:r w:rsidRPr="000304B5">
        <w:rPr>
          <w:rStyle w:val="a8"/>
          <w:rFonts w:ascii="Times New Roman" w:hAnsi="Times New Roman"/>
          <w:sz w:val="28"/>
          <w:szCs w:val="28"/>
        </w:rPr>
        <w:t>а долгосрочный период</w:t>
      </w:r>
    </w:p>
    <w:p w:rsidR="001027C5" w:rsidRPr="000304B5" w:rsidRDefault="001027C5" w:rsidP="001027C5">
      <w:pPr>
        <w:rPr>
          <w:rFonts w:ascii="Times New Roman" w:hAnsi="Times New Roman"/>
          <w:sz w:val="26"/>
          <w:szCs w:val="28"/>
        </w:rPr>
      </w:pPr>
    </w:p>
    <w:p w:rsidR="001027C5" w:rsidRPr="000304B5" w:rsidRDefault="001027C5" w:rsidP="001027C5">
      <w:pPr>
        <w:rPr>
          <w:rFonts w:ascii="Times New Roman" w:hAnsi="Times New Roman"/>
          <w:sz w:val="26"/>
          <w:szCs w:val="28"/>
        </w:rPr>
      </w:pPr>
    </w:p>
    <w:p w:rsidR="00D53340" w:rsidRDefault="001027C5" w:rsidP="00D533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04B5">
        <w:rPr>
          <w:rFonts w:ascii="Times New Roman" w:hAnsi="Times New Roman"/>
          <w:sz w:val="28"/>
          <w:szCs w:val="28"/>
        </w:rPr>
        <w:t xml:space="preserve">В соответствии со статьей 170.1 Бюджетного кодекса Российской Федерации аппарат Совета депутатов муниципального округа </w:t>
      </w:r>
      <w:r w:rsidR="00D53340" w:rsidRPr="00D53340">
        <w:rPr>
          <w:rFonts w:ascii="Times New Roman" w:hAnsi="Times New Roman"/>
          <w:sz w:val="28"/>
          <w:szCs w:val="28"/>
        </w:rPr>
        <w:t>Гольяново</w:t>
      </w:r>
      <w:r w:rsidRPr="00D53340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53340" w:rsidRDefault="001027C5" w:rsidP="00D53340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340">
        <w:rPr>
          <w:rFonts w:ascii="Times New Roman" w:hAnsi="Times New Roman"/>
          <w:sz w:val="28"/>
          <w:szCs w:val="28"/>
        </w:rPr>
        <w:t xml:space="preserve">Утвердить Порядок разработки и утверждения бюджетного прогноза муниципального округа </w:t>
      </w:r>
      <w:r w:rsidR="00D53340">
        <w:rPr>
          <w:rFonts w:ascii="Times New Roman" w:hAnsi="Times New Roman"/>
          <w:sz w:val="28"/>
          <w:szCs w:val="28"/>
        </w:rPr>
        <w:t>Гольяново</w:t>
      </w:r>
      <w:r w:rsidRPr="00D53340">
        <w:rPr>
          <w:rFonts w:ascii="Times New Roman" w:hAnsi="Times New Roman"/>
          <w:sz w:val="28"/>
          <w:szCs w:val="28"/>
        </w:rPr>
        <w:t xml:space="preserve"> на долгосрочный период согласно Приложению  к настоящему постановлению.</w:t>
      </w:r>
    </w:p>
    <w:p w:rsidR="00D53340" w:rsidRPr="00D53340" w:rsidRDefault="00D53340" w:rsidP="00D53340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340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бюллетене Московский муниципальный вестник» и сетевом издании «Московский муниципальный вестник».</w:t>
      </w:r>
    </w:p>
    <w:p w:rsidR="00D53340" w:rsidRPr="00D53340" w:rsidRDefault="00D53340" w:rsidP="00D53340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3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34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Гольяново </w:t>
      </w:r>
      <w:proofErr w:type="spellStart"/>
      <w:r w:rsidRPr="00D53340">
        <w:rPr>
          <w:rFonts w:ascii="Times New Roman" w:hAnsi="Times New Roman"/>
          <w:sz w:val="28"/>
          <w:szCs w:val="28"/>
        </w:rPr>
        <w:t>Четверткова</w:t>
      </w:r>
      <w:proofErr w:type="spellEnd"/>
      <w:r w:rsidRPr="00D53340">
        <w:rPr>
          <w:rFonts w:ascii="Times New Roman" w:hAnsi="Times New Roman"/>
          <w:sz w:val="28"/>
          <w:szCs w:val="28"/>
        </w:rPr>
        <w:t xml:space="preserve"> Т.М.</w:t>
      </w: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1027C5" w:rsidRPr="000304B5" w:rsidRDefault="001027C5" w:rsidP="001027C5">
      <w:pPr>
        <w:pStyle w:val="a5"/>
        <w:jc w:val="both"/>
        <w:rPr>
          <w:rFonts w:ascii="Arial" w:hAnsi="Arial" w:cs="Arial"/>
          <w:color w:val="454545"/>
          <w:sz w:val="21"/>
          <w:szCs w:val="21"/>
          <w:shd w:val="clear" w:color="auto" w:fill="FFFFFF"/>
          <w:lang w:val="ru-RU"/>
        </w:rPr>
      </w:pPr>
    </w:p>
    <w:p w:rsidR="00D53340" w:rsidRDefault="00D53340">
      <w:r>
        <w:br w:type="page"/>
      </w:r>
    </w:p>
    <w:tbl>
      <w:tblPr>
        <w:tblW w:w="9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8"/>
      </w:tblGrid>
      <w:tr w:rsidR="001027C5" w:rsidRPr="00364261" w:rsidTr="005E68EC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27C5" w:rsidRDefault="001027C5" w:rsidP="005E68EC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D53340" w:rsidRDefault="001027C5" w:rsidP="005E68EC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36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аппарата </w:t>
            </w:r>
            <w:r w:rsidRPr="00364261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D53340">
              <w:rPr>
                <w:rFonts w:ascii="Times New Roman" w:hAnsi="Times New Roman"/>
                <w:sz w:val="28"/>
                <w:szCs w:val="28"/>
              </w:rPr>
              <w:t>д</w:t>
            </w:r>
            <w:r w:rsidRPr="00364261">
              <w:rPr>
                <w:rFonts w:ascii="Times New Roman" w:hAnsi="Times New Roman"/>
                <w:sz w:val="28"/>
                <w:szCs w:val="28"/>
              </w:rPr>
              <w:t xml:space="preserve">епутатов муниципального округа </w:t>
            </w:r>
            <w:r w:rsidR="00D53340">
              <w:rPr>
                <w:rFonts w:ascii="Times New Roman" w:hAnsi="Times New Roman"/>
                <w:sz w:val="28"/>
                <w:szCs w:val="28"/>
              </w:rPr>
              <w:t>Гольяново</w:t>
            </w:r>
          </w:p>
          <w:p w:rsidR="001027C5" w:rsidRPr="00364261" w:rsidRDefault="001027C5" w:rsidP="005E68EC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D53340">
              <w:rPr>
                <w:rFonts w:ascii="Times New Roman" w:hAnsi="Times New Roman"/>
                <w:sz w:val="28"/>
                <w:szCs w:val="28"/>
              </w:rPr>
              <w:t xml:space="preserve"> «__» ____________ 2023 года</w:t>
            </w:r>
            <w:r w:rsidRPr="0020057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34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36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027C5" w:rsidRDefault="001027C5" w:rsidP="001027C5">
      <w:pPr>
        <w:jc w:val="center"/>
        <w:rPr>
          <w:sz w:val="28"/>
          <w:szCs w:val="28"/>
        </w:rPr>
      </w:pPr>
    </w:p>
    <w:p w:rsidR="00D53340" w:rsidRPr="00A542A7" w:rsidRDefault="00D53340" w:rsidP="001027C5">
      <w:pPr>
        <w:jc w:val="center"/>
        <w:rPr>
          <w:sz w:val="28"/>
          <w:szCs w:val="28"/>
        </w:rPr>
      </w:pPr>
    </w:p>
    <w:p w:rsidR="001027C5" w:rsidRPr="00A542A7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>ПОРЯДОК</w:t>
      </w:r>
    </w:p>
    <w:p w:rsidR="001027C5" w:rsidRPr="00A542A7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 xml:space="preserve">разработки и утверждения бюджетного прогноза </w:t>
      </w:r>
    </w:p>
    <w:p w:rsidR="001027C5" w:rsidRPr="00A542A7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 xml:space="preserve">муниципального округа </w:t>
      </w:r>
      <w:r w:rsidR="00D53340">
        <w:rPr>
          <w:b/>
          <w:sz w:val="28"/>
          <w:szCs w:val="28"/>
        </w:rPr>
        <w:t>Гольяново</w:t>
      </w:r>
      <w:r w:rsidRPr="00A542A7">
        <w:rPr>
          <w:b/>
          <w:sz w:val="28"/>
          <w:szCs w:val="28"/>
        </w:rPr>
        <w:t xml:space="preserve"> </w:t>
      </w:r>
      <w:r w:rsidRPr="00A542A7">
        <w:rPr>
          <w:b/>
          <w:sz w:val="28"/>
          <w:szCs w:val="28"/>
        </w:rPr>
        <w:br/>
        <w:t>на долгосрочный период</w:t>
      </w:r>
    </w:p>
    <w:p w:rsidR="001027C5" w:rsidRPr="00A542A7" w:rsidRDefault="001027C5" w:rsidP="001027C5">
      <w:pPr>
        <w:pStyle w:val="a9"/>
        <w:spacing w:before="0" w:after="0" w:line="240" w:lineRule="auto"/>
        <w:ind w:firstLine="720"/>
        <w:jc w:val="center"/>
        <w:rPr>
          <w:b/>
          <w:sz w:val="28"/>
          <w:szCs w:val="28"/>
        </w:rPr>
      </w:pPr>
    </w:p>
    <w:p w:rsidR="001027C5" w:rsidRPr="00A542A7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>1. Общие положения</w:t>
      </w:r>
    </w:p>
    <w:p w:rsidR="001027C5" w:rsidRPr="00A542A7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 xml:space="preserve">1.1.  Настоящий Порядок разработки и утверждения бюджетного прогноза муниципального округа </w:t>
      </w:r>
      <w:r w:rsidR="00D53340">
        <w:rPr>
          <w:sz w:val="28"/>
          <w:szCs w:val="28"/>
        </w:rPr>
        <w:t>Гольяново</w:t>
      </w:r>
      <w:r w:rsidRPr="00A542A7">
        <w:rPr>
          <w:sz w:val="28"/>
          <w:szCs w:val="28"/>
        </w:rPr>
        <w:t xml:space="preserve"> на долгосрочный период </w:t>
      </w:r>
      <w:r w:rsidRPr="00D53340">
        <w:rPr>
          <w:sz w:val="28"/>
          <w:szCs w:val="28"/>
        </w:rPr>
        <w:t xml:space="preserve">(далее – Порядок) </w:t>
      </w:r>
      <w:r w:rsidRPr="00A542A7">
        <w:rPr>
          <w:sz w:val="28"/>
          <w:szCs w:val="28"/>
        </w:rPr>
        <w:t xml:space="preserve">определяет правила разработки и утверждения, период действия, требования к составу и содержанию бюджетного прогноза муниципального округа </w:t>
      </w:r>
      <w:r w:rsidR="00D53340">
        <w:rPr>
          <w:sz w:val="28"/>
          <w:szCs w:val="28"/>
        </w:rPr>
        <w:t>Гольяново</w:t>
      </w:r>
      <w:r w:rsidRPr="00A542A7">
        <w:rPr>
          <w:sz w:val="28"/>
          <w:szCs w:val="28"/>
        </w:rPr>
        <w:t xml:space="preserve"> на долгосрочный период (далее – бюджетный прогноз).</w:t>
      </w: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1.2.  </w:t>
      </w:r>
      <w:proofErr w:type="gramStart"/>
      <w:r w:rsidRPr="00A542A7">
        <w:rPr>
          <w:sz w:val="28"/>
          <w:szCs w:val="28"/>
        </w:rPr>
        <w:t xml:space="preserve">Под бюджетным прогнозом понимается документ, содержащий прогноз основных характеристик бюджета муниципального округа </w:t>
      </w:r>
      <w:r w:rsidR="00D53340">
        <w:rPr>
          <w:sz w:val="28"/>
          <w:szCs w:val="28"/>
        </w:rPr>
        <w:t>Гольяново</w:t>
      </w:r>
      <w:r w:rsidRPr="00A542A7">
        <w:rPr>
          <w:sz w:val="28"/>
          <w:szCs w:val="28"/>
        </w:rPr>
        <w:t xml:space="preserve"> (далее – местный бюджет), показатели финансового обеспечения муниципальных программ на период их действия (при их наличии), иные показатели, характеризующие местный бюджет, а также содержащий основные подходы к формированию бюджетной политики муниципального округа </w:t>
      </w:r>
      <w:r w:rsidR="00D53340">
        <w:rPr>
          <w:sz w:val="28"/>
          <w:szCs w:val="28"/>
        </w:rPr>
        <w:t>Гольяново</w:t>
      </w:r>
      <w:r w:rsidRPr="00A542A7">
        <w:rPr>
          <w:sz w:val="28"/>
          <w:szCs w:val="28"/>
        </w:rPr>
        <w:t xml:space="preserve"> (далее – муниципальный округ) на долгосрочный период. </w:t>
      </w:r>
      <w:proofErr w:type="gramEnd"/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 xml:space="preserve">1.3.  Бюджетный прогноз разрабатывается </w:t>
      </w:r>
      <w:r>
        <w:rPr>
          <w:sz w:val="28"/>
          <w:szCs w:val="28"/>
        </w:rPr>
        <w:t xml:space="preserve">аппаратом Совета депутатов </w:t>
      </w:r>
      <w:r w:rsidRPr="00A542A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="00D53340">
        <w:rPr>
          <w:sz w:val="28"/>
          <w:szCs w:val="28"/>
        </w:rPr>
        <w:t>Гольяново</w:t>
      </w:r>
      <w:r w:rsidRPr="00A542A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аппарат</w:t>
      </w:r>
      <w:r w:rsidR="00D53340">
        <w:rPr>
          <w:sz w:val="28"/>
          <w:szCs w:val="28"/>
        </w:rPr>
        <w:t xml:space="preserve"> Совета депутатов</w:t>
      </w:r>
      <w:r w:rsidRPr="00A542A7">
        <w:rPr>
          <w:sz w:val="28"/>
          <w:szCs w:val="28"/>
        </w:rPr>
        <w:t xml:space="preserve">) каждые три года на шесть лет на основе прогноза социально-экономического развития муниципального округа </w:t>
      </w:r>
      <w:r w:rsidR="00D53340">
        <w:rPr>
          <w:sz w:val="28"/>
          <w:szCs w:val="28"/>
        </w:rPr>
        <w:t>Голь</w:t>
      </w:r>
      <w:bookmarkStart w:id="0" w:name="_GoBack"/>
      <w:bookmarkEnd w:id="0"/>
      <w:r w:rsidR="00D53340">
        <w:rPr>
          <w:sz w:val="28"/>
          <w:szCs w:val="28"/>
        </w:rPr>
        <w:t xml:space="preserve">яново </w:t>
      </w:r>
      <w:r w:rsidRPr="00A542A7">
        <w:rPr>
          <w:sz w:val="28"/>
          <w:szCs w:val="28"/>
        </w:rPr>
        <w:t>(далее – прогноз социально-экономического развития) на соответствующий период в случае, указанном в пункте 1.4 настоящего Порядка.</w:t>
      </w: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 xml:space="preserve">1.4.  Бюджетный прогноз разрабатывается в случае, если Совет депутатов муниципального округа </w:t>
      </w:r>
      <w:r w:rsidR="00D53340">
        <w:rPr>
          <w:sz w:val="28"/>
          <w:szCs w:val="28"/>
        </w:rPr>
        <w:t>Гольяново</w:t>
      </w:r>
      <w:r w:rsidRPr="00A542A7">
        <w:rPr>
          <w:sz w:val="28"/>
          <w:szCs w:val="28"/>
        </w:rPr>
        <w:t xml:space="preserve"> (далее – Совет депутатов) принял решение о его формировании в соответствии с требованиями Бюджетного кодекса Российской Федерации.</w:t>
      </w: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1.5.  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 xml:space="preserve">2. Разработка бюджетного прогноза, его утверждение </w:t>
      </w:r>
      <w:r w:rsidRPr="00A542A7">
        <w:rPr>
          <w:b/>
          <w:sz w:val="28"/>
          <w:szCs w:val="28"/>
        </w:rPr>
        <w:br/>
        <w:t xml:space="preserve">и внесение изменений в бюджетный прогноз  </w:t>
      </w:r>
    </w:p>
    <w:p w:rsidR="001027C5" w:rsidRPr="00A542A7" w:rsidRDefault="001027C5" w:rsidP="001027C5">
      <w:pPr>
        <w:pStyle w:val="a9"/>
        <w:tabs>
          <w:tab w:val="left" w:pos="540"/>
        </w:tabs>
        <w:spacing w:before="0" w:after="0" w:line="240" w:lineRule="auto"/>
        <w:ind w:firstLine="720"/>
        <w:jc w:val="center"/>
        <w:rPr>
          <w:b/>
          <w:sz w:val="28"/>
          <w:szCs w:val="28"/>
        </w:rPr>
      </w:pPr>
    </w:p>
    <w:p w:rsidR="001027C5" w:rsidRPr="00A542A7" w:rsidRDefault="001027C5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2.</w:t>
      </w:r>
      <w:r w:rsidR="005E68EC">
        <w:rPr>
          <w:sz w:val="28"/>
          <w:szCs w:val="28"/>
        </w:rPr>
        <w:t>1</w:t>
      </w:r>
      <w:r w:rsidRPr="00A542A7">
        <w:rPr>
          <w:sz w:val="28"/>
          <w:szCs w:val="28"/>
        </w:rPr>
        <w:t xml:space="preserve">.  Бюджетный прогноз (изменения бюджетного прогноза) разрабатывается (разрабатываются) в сроки, установленные </w:t>
      </w:r>
      <w:r>
        <w:rPr>
          <w:sz w:val="28"/>
          <w:szCs w:val="28"/>
        </w:rPr>
        <w:t>аппаратом</w:t>
      </w:r>
      <w:r w:rsidRPr="00A542A7">
        <w:rPr>
          <w:sz w:val="28"/>
          <w:szCs w:val="28"/>
        </w:rPr>
        <w:t xml:space="preserve"> </w:t>
      </w:r>
      <w:r w:rsidR="00D53340">
        <w:rPr>
          <w:sz w:val="28"/>
          <w:szCs w:val="28"/>
        </w:rPr>
        <w:t xml:space="preserve">Совета депутатов </w:t>
      </w:r>
      <w:r w:rsidRPr="00A542A7">
        <w:rPr>
          <w:sz w:val="28"/>
          <w:szCs w:val="28"/>
        </w:rPr>
        <w:t>для подготовки проекта местного бюджета.</w:t>
      </w:r>
    </w:p>
    <w:p w:rsidR="001027C5" w:rsidRPr="00A542A7" w:rsidRDefault="001027C5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lastRenderedPageBreak/>
        <w:t>2.</w:t>
      </w:r>
      <w:r w:rsidR="005E68EC">
        <w:rPr>
          <w:sz w:val="28"/>
          <w:szCs w:val="28"/>
        </w:rPr>
        <w:t>2</w:t>
      </w:r>
      <w:r w:rsidRPr="00A542A7">
        <w:rPr>
          <w:sz w:val="28"/>
          <w:szCs w:val="28"/>
        </w:rPr>
        <w:t>.  Бюджетный прогноз (проект бюджетного прогноза, проект изменений бюджетного прогноза) направляется в Совет депутатов одновременно с проектом решения о местном бюджете на очередной финансовый год и плановый период.</w:t>
      </w:r>
    </w:p>
    <w:p w:rsidR="001027C5" w:rsidRPr="00A542A7" w:rsidRDefault="001027C5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2.</w:t>
      </w:r>
      <w:r w:rsidR="005E68EC">
        <w:rPr>
          <w:sz w:val="28"/>
          <w:szCs w:val="28"/>
        </w:rPr>
        <w:t>3</w:t>
      </w:r>
      <w:r w:rsidRPr="00A542A7">
        <w:rPr>
          <w:sz w:val="28"/>
          <w:szCs w:val="28"/>
        </w:rPr>
        <w:t xml:space="preserve">.  Бюджетный прогноз (изменения бюджетного прогноза) утверждается (утверждаются) постановлением </w:t>
      </w:r>
      <w:r>
        <w:rPr>
          <w:sz w:val="28"/>
          <w:szCs w:val="28"/>
        </w:rPr>
        <w:t xml:space="preserve">аппарата </w:t>
      </w:r>
      <w:r w:rsidRPr="00A542A7">
        <w:rPr>
          <w:sz w:val="28"/>
          <w:szCs w:val="28"/>
        </w:rPr>
        <w:t>в срок, не превышающий двух месяцев со дня официального опубликования решения</w:t>
      </w:r>
      <w:r>
        <w:rPr>
          <w:sz w:val="28"/>
          <w:szCs w:val="28"/>
        </w:rPr>
        <w:t xml:space="preserve"> </w:t>
      </w:r>
      <w:r w:rsidRPr="00A542A7">
        <w:rPr>
          <w:sz w:val="28"/>
          <w:szCs w:val="28"/>
        </w:rPr>
        <w:t>о местном бюджете.</w:t>
      </w:r>
    </w:p>
    <w:p w:rsidR="001027C5" w:rsidRPr="00A542A7" w:rsidRDefault="001027C5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2.</w:t>
      </w:r>
      <w:r w:rsidR="00A819CD">
        <w:rPr>
          <w:sz w:val="28"/>
          <w:szCs w:val="28"/>
        </w:rPr>
        <w:t>4</w:t>
      </w:r>
      <w:r w:rsidRPr="00A542A7">
        <w:rPr>
          <w:sz w:val="28"/>
          <w:szCs w:val="28"/>
        </w:rPr>
        <w:t xml:space="preserve">.  Бюджетный прогноз включает следующие параметры (показатели): </w:t>
      </w:r>
    </w:p>
    <w:p w:rsidR="001027C5" w:rsidRPr="00A542A7" w:rsidRDefault="00A819CD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27C5" w:rsidRPr="00A542A7">
        <w:rPr>
          <w:sz w:val="28"/>
          <w:szCs w:val="28"/>
        </w:rPr>
        <w:t>общий прогнозируемый объем доходов местного бюджета, в том числе налоговых, неналоговых доходов и безвозмездных поступлений;</w:t>
      </w:r>
    </w:p>
    <w:p w:rsidR="001027C5" w:rsidRPr="00A542A7" w:rsidRDefault="00A819CD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27C5" w:rsidRPr="00A542A7">
        <w:rPr>
          <w:sz w:val="28"/>
          <w:szCs w:val="28"/>
        </w:rPr>
        <w:t xml:space="preserve">общий прогнозируемый объем расходов местного бюджета; </w:t>
      </w:r>
    </w:p>
    <w:p w:rsidR="001027C5" w:rsidRPr="00A542A7" w:rsidRDefault="00A819CD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27C5" w:rsidRPr="00A542A7">
        <w:rPr>
          <w:sz w:val="28"/>
          <w:szCs w:val="28"/>
        </w:rPr>
        <w:t xml:space="preserve">прогнозируемый дефицит (профицит) местного бюджета; </w:t>
      </w:r>
    </w:p>
    <w:p w:rsidR="001027C5" w:rsidRPr="00A542A7" w:rsidRDefault="00A819CD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27C5" w:rsidRPr="00A542A7">
        <w:rPr>
          <w:sz w:val="28"/>
          <w:szCs w:val="28"/>
        </w:rPr>
        <w:t>объем муниципального долга на 1 января очередного финансового года и каждого года долгосрочного периода, а также ожидаемый объем расходов на его обслуживание;</w:t>
      </w:r>
    </w:p>
    <w:p w:rsidR="001027C5" w:rsidRPr="00A542A7" w:rsidRDefault="00A819CD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27C5" w:rsidRPr="00A542A7">
        <w:rPr>
          <w:sz w:val="28"/>
          <w:szCs w:val="28"/>
        </w:rPr>
        <w:t>прогнозируемый объем финансового обеспечения реализации муниципальных программ муниципального округа на период их действия (при их наличии).</w:t>
      </w:r>
    </w:p>
    <w:p w:rsidR="001027C5" w:rsidRPr="00A542A7" w:rsidRDefault="001027C5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2.</w:t>
      </w:r>
      <w:r w:rsidR="00A819CD">
        <w:rPr>
          <w:sz w:val="28"/>
          <w:szCs w:val="28"/>
        </w:rPr>
        <w:t>5</w:t>
      </w:r>
      <w:r w:rsidRPr="00A542A7">
        <w:rPr>
          <w:sz w:val="28"/>
          <w:szCs w:val="28"/>
        </w:rPr>
        <w:t>.  Бюджетный прогноз составляется по форме согласно Приложению</w:t>
      </w:r>
      <w:r>
        <w:rPr>
          <w:sz w:val="28"/>
          <w:szCs w:val="28"/>
        </w:rPr>
        <w:t xml:space="preserve"> </w:t>
      </w:r>
      <w:r w:rsidRPr="00A542A7">
        <w:rPr>
          <w:sz w:val="28"/>
          <w:szCs w:val="28"/>
        </w:rPr>
        <w:t xml:space="preserve"> к настоящему Порядку.</w:t>
      </w:r>
    </w:p>
    <w:p w:rsidR="001027C5" w:rsidRPr="00A542A7" w:rsidRDefault="00A819CD" w:rsidP="001027C5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027C5" w:rsidRPr="00A542A7">
        <w:rPr>
          <w:sz w:val="28"/>
          <w:szCs w:val="28"/>
        </w:rPr>
        <w:t xml:space="preserve">.  Бюджетный прогноз может быть изменен с учетом изменения прогноза социально-экономического </w:t>
      </w:r>
      <w:r w:rsidR="001027C5" w:rsidRPr="00A819CD">
        <w:rPr>
          <w:sz w:val="28"/>
          <w:szCs w:val="28"/>
        </w:rPr>
        <w:t xml:space="preserve">развития </w:t>
      </w:r>
      <w:r w:rsidR="005E68EC" w:rsidRPr="00A819CD">
        <w:rPr>
          <w:sz w:val="28"/>
          <w:szCs w:val="28"/>
        </w:rPr>
        <w:t xml:space="preserve">муниципального округа </w:t>
      </w:r>
      <w:r w:rsidR="001027C5" w:rsidRPr="00A819CD">
        <w:rPr>
          <w:sz w:val="28"/>
          <w:szCs w:val="28"/>
        </w:rPr>
        <w:t>на</w:t>
      </w:r>
      <w:r w:rsidR="001027C5" w:rsidRPr="00A542A7">
        <w:rPr>
          <w:sz w:val="28"/>
          <w:szCs w:val="28"/>
        </w:rPr>
        <w:t xml:space="preserve"> соответствующий период и принятого решения Совета депутатов о местном бюджете без продления периода его действия.</w:t>
      </w:r>
    </w:p>
    <w:p w:rsidR="001027C5" w:rsidRPr="00A542A7" w:rsidRDefault="001027C5" w:rsidP="00A819CD">
      <w:pPr>
        <w:pStyle w:val="a9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542A7">
        <w:rPr>
          <w:sz w:val="28"/>
          <w:szCs w:val="28"/>
        </w:rPr>
        <w:t>2.</w:t>
      </w:r>
      <w:r w:rsidR="00A819CD">
        <w:rPr>
          <w:sz w:val="28"/>
          <w:szCs w:val="28"/>
        </w:rPr>
        <w:t>7</w:t>
      </w:r>
      <w:r w:rsidRPr="00A542A7">
        <w:rPr>
          <w:sz w:val="28"/>
          <w:szCs w:val="28"/>
        </w:rPr>
        <w:t>.  Изменение параметров бюджетного прогноза в ходе составления или рассмотрения проекта местного бюджета влечёт за собой изменение основных характеристик проекта местного бюджета, к которым относятся общий объем доходов местного бюджета, общий объем расходов местного бюджета, дефицит (профицит) местного бюджета.</w:t>
      </w:r>
    </w:p>
    <w:p w:rsidR="001027C5" w:rsidRDefault="001027C5" w:rsidP="001027C5">
      <w:pPr>
        <w:jc w:val="center"/>
      </w:pPr>
    </w:p>
    <w:p w:rsidR="001027C5" w:rsidRDefault="001027C5" w:rsidP="001027C5">
      <w:pPr>
        <w:jc w:val="center"/>
        <w:sectPr w:rsidR="001027C5" w:rsidSect="00023FAC">
          <w:headerReference w:type="default" r:id="rId8"/>
          <w:footnotePr>
            <w:numRestart w:val="eachSect"/>
          </w:footnotePr>
          <w:pgSz w:w="11906" w:h="16838" w:code="9"/>
          <w:pgMar w:top="851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1027C5" w:rsidRPr="00A819CD" w:rsidRDefault="001027C5" w:rsidP="00A819CD">
      <w:pPr>
        <w:ind w:left="9356"/>
        <w:jc w:val="both"/>
        <w:rPr>
          <w:rFonts w:ascii="Times New Roman" w:hAnsi="Times New Roman"/>
          <w:sz w:val="28"/>
          <w:szCs w:val="28"/>
        </w:rPr>
      </w:pPr>
      <w:r w:rsidRPr="00A819C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27C5" w:rsidRPr="00A819CD" w:rsidRDefault="001027C5" w:rsidP="00A819CD">
      <w:pPr>
        <w:ind w:left="9356"/>
        <w:jc w:val="both"/>
        <w:rPr>
          <w:rFonts w:ascii="Times New Roman" w:hAnsi="Times New Roman"/>
          <w:sz w:val="28"/>
          <w:szCs w:val="28"/>
        </w:rPr>
      </w:pPr>
      <w:r w:rsidRPr="00A819CD">
        <w:rPr>
          <w:rFonts w:ascii="Times New Roman" w:hAnsi="Times New Roman"/>
          <w:sz w:val="28"/>
          <w:szCs w:val="28"/>
        </w:rPr>
        <w:t>к Порядку разработки и утверждения бюджетного прогноза муниципального</w:t>
      </w:r>
      <w:r w:rsidR="00A819CD">
        <w:rPr>
          <w:rFonts w:ascii="Times New Roman" w:hAnsi="Times New Roman"/>
          <w:sz w:val="28"/>
          <w:szCs w:val="28"/>
        </w:rPr>
        <w:t xml:space="preserve"> </w:t>
      </w:r>
      <w:r w:rsidRPr="00A819CD">
        <w:rPr>
          <w:rFonts w:ascii="Times New Roman" w:hAnsi="Times New Roman"/>
          <w:sz w:val="28"/>
          <w:szCs w:val="28"/>
        </w:rPr>
        <w:t xml:space="preserve">округа </w:t>
      </w:r>
      <w:r w:rsidR="00A819CD">
        <w:rPr>
          <w:rFonts w:ascii="Times New Roman" w:hAnsi="Times New Roman"/>
          <w:sz w:val="28"/>
          <w:szCs w:val="28"/>
        </w:rPr>
        <w:t>Гольяново</w:t>
      </w:r>
      <w:r w:rsidRPr="00A819CD">
        <w:rPr>
          <w:rFonts w:ascii="Times New Roman" w:hAnsi="Times New Roman"/>
          <w:sz w:val="28"/>
          <w:szCs w:val="28"/>
        </w:rPr>
        <w:t xml:space="preserve"> на долгосрочный период, утвержденному постановлением аппарата Совета депутатов  муниципального округа </w:t>
      </w:r>
      <w:r w:rsidR="00A819CD">
        <w:rPr>
          <w:rFonts w:ascii="Times New Roman" w:hAnsi="Times New Roman"/>
          <w:sz w:val="28"/>
          <w:szCs w:val="28"/>
        </w:rPr>
        <w:t>Гольяново</w:t>
      </w:r>
    </w:p>
    <w:p w:rsidR="001027C5" w:rsidRPr="00A819CD" w:rsidRDefault="001027C5" w:rsidP="00A819CD">
      <w:pPr>
        <w:ind w:left="8505"/>
        <w:jc w:val="both"/>
        <w:rPr>
          <w:rFonts w:ascii="Times New Roman" w:hAnsi="Times New Roman"/>
          <w:sz w:val="28"/>
          <w:szCs w:val="28"/>
        </w:rPr>
      </w:pPr>
    </w:p>
    <w:p w:rsidR="001027C5" w:rsidRPr="00B349CE" w:rsidRDefault="001027C5" w:rsidP="001027C5">
      <w:pPr>
        <w:pStyle w:val="a9"/>
        <w:spacing w:before="0" w:after="0" w:line="240" w:lineRule="auto"/>
        <w:jc w:val="right"/>
        <w:rPr>
          <w:b/>
          <w:sz w:val="28"/>
          <w:szCs w:val="28"/>
        </w:rPr>
      </w:pPr>
    </w:p>
    <w:p w:rsidR="001027C5" w:rsidRPr="00A542A7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>Бюджетный прогноз</w:t>
      </w:r>
    </w:p>
    <w:p w:rsidR="001027C5" w:rsidRDefault="001027C5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  <w:r w:rsidRPr="00A542A7">
        <w:rPr>
          <w:b/>
          <w:sz w:val="28"/>
          <w:szCs w:val="28"/>
        </w:rPr>
        <w:t xml:space="preserve">муниципального округа </w:t>
      </w:r>
      <w:r w:rsidR="00A819CD">
        <w:rPr>
          <w:b/>
          <w:sz w:val="28"/>
          <w:szCs w:val="28"/>
        </w:rPr>
        <w:t xml:space="preserve">Гольяново </w:t>
      </w:r>
      <w:r w:rsidRPr="00A542A7">
        <w:rPr>
          <w:b/>
          <w:sz w:val="28"/>
          <w:szCs w:val="28"/>
        </w:rPr>
        <w:t>на период _________________ годов</w:t>
      </w:r>
    </w:p>
    <w:p w:rsidR="00A819CD" w:rsidRPr="00A542A7" w:rsidRDefault="00A819CD" w:rsidP="001027C5">
      <w:pPr>
        <w:pStyle w:val="a9"/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108" w:tblpY="2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025"/>
        <w:gridCol w:w="1701"/>
        <w:gridCol w:w="1701"/>
        <w:gridCol w:w="1701"/>
        <w:gridCol w:w="1701"/>
        <w:gridCol w:w="1701"/>
        <w:gridCol w:w="1701"/>
      </w:tblGrid>
      <w:tr w:rsidR="001027C5" w:rsidRPr="00A542A7" w:rsidTr="005E68EC">
        <w:trPr>
          <w:trHeight w:val="416"/>
          <w:tblHeader/>
        </w:trPr>
        <w:tc>
          <w:tcPr>
            <w:tcW w:w="653" w:type="dxa"/>
            <w:vMerge w:val="restart"/>
            <w:vAlign w:val="center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819CD">
              <w:rPr>
                <w:b/>
                <w:sz w:val="24"/>
                <w:szCs w:val="24"/>
              </w:rPr>
              <w:t>№</w:t>
            </w:r>
          </w:p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819CD">
              <w:rPr>
                <w:b/>
                <w:sz w:val="24"/>
                <w:szCs w:val="24"/>
              </w:rPr>
              <w:t>п</w:t>
            </w:r>
            <w:proofErr w:type="gramEnd"/>
            <w:r w:rsidRPr="00A819C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vAlign w:val="center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6" w:type="dxa"/>
            <w:gridSpan w:val="6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>Год долгосрочного периода (периода прогнозирования)</w:t>
            </w:r>
          </w:p>
        </w:tc>
      </w:tr>
      <w:tr w:rsidR="001027C5" w:rsidRPr="00A542A7" w:rsidTr="005E68EC">
        <w:trPr>
          <w:trHeight w:val="540"/>
          <w:tblHeader/>
        </w:trPr>
        <w:tc>
          <w:tcPr>
            <w:tcW w:w="653" w:type="dxa"/>
            <w:vMerge/>
            <w:vAlign w:val="center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>Год</w:t>
            </w:r>
          </w:p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  <w:lang w:val="en-US"/>
              </w:rPr>
              <w:t>N</w:t>
            </w:r>
            <w:r w:rsidRPr="00A542A7">
              <w:rPr>
                <w:rStyle w:val="ac"/>
                <w:b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 xml:space="preserve">Год </w:t>
            </w:r>
          </w:p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  <w:lang w:val="en-US"/>
              </w:rPr>
              <w:t>N</w:t>
            </w:r>
            <w:r w:rsidRPr="00A542A7">
              <w:rPr>
                <w:b/>
                <w:sz w:val="24"/>
                <w:szCs w:val="24"/>
              </w:rPr>
              <w:t>+1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>Год</w:t>
            </w:r>
          </w:p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  <w:lang w:val="en-US"/>
              </w:rPr>
              <w:t>N</w:t>
            </w:r>
            <w:r w:rsidRPr="00A542A7">
              <w:rPr>
                <w:b/>
                <w:sz w:val="24"/>
                <w:szCs w:val="24"/>
              </w:rPr>
              <w:t>+2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>Год</w:t>
            </w:r>
          </w:p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  <w:lang w:val="en-US"/>
              </w:rPr>
              <w:t>N</w:t>
            </w:r>
            <w:r w:rsidRPr="00A542A7">
              <w:rPr>
                <w:b/>
                <w:sz w:val="24"/>
                <w:szCs w:val="24"/>
              </w:rPr>
              <w:t>+3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 xml:space="preserve">Год </w:t>
            </w:r>
          </w:p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  <w:lang w:val="en-US"/>
              </w:rPr>
              <w:t>N</w:t>
            </w:r>
            <w:r w:rsidRPr="00A542A7">
              <w:rPr>
                <w:b/>
                <w:sz w:val="24"/>
                <w:szCs w:val="24"/>
              </w:rPr>
              <w:t>+4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</w:rPr>
              <w:t>Год</w:t>
            </w:r>
          </w:p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42A7">
              <w:rPr>
                <w:b/>
                <w:sz w:val="24"/>
                <w:szCs w:val="24"/>
                <w:lang w:val="en-US"/>
              </w:rPr>
              <w:t>N</w:t>
            </w:r>
            <w:r w:rsidRPr="00A542A7">
              <w:rPr>
                <w:b/>
                <w:sz w:val="24"/>
                <w:szCs w:val="24"/>
              </w:rPr>
              <w:t>+5</w:t>
            </w:r>
          </w:p>
        </w:tc>
      </w:tr>
      <w:tr w:rsidR="001027C5" w:rsidRPr="00A542A7" w:rsidTr="00A819CD">
        <w:trPr>
          <w:trHeight w:val="421"/>
          <w:tblHeader/>
        </w:trPr>
        <w:tc>
          <w:tcPr>
            <w:tcW w:w="653" w:type="dxa"/>
            <w:vAlign w:val="center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vAlign w:val="center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8</w:t>
            </w: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1027C5" w:rsidRPr="00A819CD" w:rsidRDefault="001027C5" w:rsidP="005E68EC">
            <w:pPr>
              <w:rPr>
                <w:rFonts w:ascii="Times New Roman" w:hAnsi="Times New Roman"/>
              </w:rPr>
            </w:pPr>
            <w:r w:rsidRPr="00A819CD">
              <w:rPr>
                <w:rFonts w:ascii="Times New Roman" w:hAnsi="Times New Roman"/>
              </w:rPr>
              <w:t xml:space="preserve">Общий объем доходов, в том числе </w:t>
            </w:r>
            <w:r w:rsidRPr="00A819CD">
              <w:rPr>
                <w:rFonts w:ascii="Times New Roman" w:hAnsi="Times New Roman"/>
              </w:rPr>
              <w:br/>
              <w:t>(тыс. руб.):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sz w:val="24"/>
                <w:szCs w:val="24"/>
              </w:rPr>
              <w:t>1.1.</w:t>
            </w:r>
          </w:p>
        </w:tc>
        <w:tc>
          <w:tcPr>
            <w:tcW w:w="4025" w:type="dxa"/>
          </w:tcPr>
          <w:p w:rsidR="001027C5" w:rsidRPr="00A819CD" w:rsidRDefault="001027C5" w:rsidP="005E68EC">
            <w:pPr>
              <w:rPr>
                <w:rFonts w:ascii="Times New Roman" w:hAnsi="Times New Roman"/>
              </w:rPr>
            </w:pPr>
            <w:r w:rsidRPr="00A819CD">
              <w:rPr>
                <w:rFonts w:ascii="Times New Roman" w:hAnsi="Times New Roman"/>
              </w:rPr>
              <w:t>налоговых доходов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sz w:val="24"/>
                <w:szCs w:val="24"/>
              </w:rPr>
              <w:t>1.2.</w:t>
            </w:r>
          </w:p>
        </w:tc>
        <w:tc>
          <w:tcPr>
            <w:tcW w:w="4025" w:type="dxa"/>
          </w:tcPr>
          <w:p w:rsidR="001027C5" w:rsidRPr="00A819CD" w:rsidRDefault="001027C5" w:rsidP="005E68EC">
            <w:pPr>
              <w:rPr>
                <w:rFonts w:ascii="Times New Roman" w:hAnsi="Times New Roman"/>
              </w:rPr>
            </w:pPr>
            <w:r w:rsidRPr="00A819CD">
              <w:rPr>
                <w:rFonts w:ascii="Times New Roman" w:hAnsi="Times New Roman"/>
              </w:rPr>
              <w:t>неналоговых доходов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sz w:val="24"/>
                <w:szCs w:val="24"/>
              </w:rPr>
              <w:t>1.3.</w:t>
            </w:r>
          </w:p>
        </w:tc>
        <w:tc>
          <w:tcPr>
            <w:tcW w:w="4025" w:type="dxa"/>
          </w:tcPr>
          <w:p w:rsidR="001027C5" w:rsidRPr="00A819CD" w:rsidRDefault="001027C5" w:rsidP="005E68EC">
            <w:pPr>
              <w:rPr>
                <w:rFonts w:ascii="Times New Roman" w:hAnsi="Times New Roman"/>
              </w:rPr>
            </w:pPr>
            <w:r w:rsidRPr="00A819CD">
              <w:rPr>
                <w:rFonts w:ascii="Times New Roman" w:hAnsi="Times New Roman"/>
              </w:rPr>
              <w:t>безвозмездных поступлений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1027C5" w:rsidRPr="00A819CD" w:rsidRDefault="001027C5" w:rsidP="005E68EC">
            <w:pPr>
              <w:rPr>
                <w:rFonts w:ascii="Times New Roman" w:hAnsi="Times New Roman"/>
              </w:rPr>
            </w:pPr>
            <w:r w:rsidRPr="00A819CD">
              <w:rPr>
                <w:rFonts w:ascii="Times New Roman" w:hAnsi="Times New Roman"/>
              </w:rPr>
              <w:t xml:space="preserve">Общий объем расходов, в том числе </w:t>
            </w:r>
            <w:r w:rsidRPr="00A819CD">
              <w:rPr>
                <w:rFonts w:ascii="Times New Roman" w:hAnsi="Times New Roman"/>
              </w:rPr>
              <w:br/>
              <w:t>(тыс. руб.):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19CD">
              <w:rPr>
                <w:sz w:val="24"/>
                <w:szCs w:val="24"/>
              </w:rPr>
              <w:t>2.1.</w:t>
            </w:r>
          </w:p>
        </w:tc>
        <w:tc>
          <w:tcPr>
            <w:tcW w:w="4025" w:type="dxa"/>
          </w:tcPr>
          <w:p w:rsidR="001027C5" w:rsidRPr="00A819CD" w:rsidRDefault="001027C5" w:rsidP="005E68EC">
            <w:pPr>
              <w:rPr>
                <w:rFonts w:ascii="Times New Roman" w:hAnsi="Times New Roman"/>
              </w:rPr>
            </w:pPr>
            <w:r w:rsidRPr="00A819CD">
              <w:rPr>
                <w:rFonts w:ascii="Times New Roman" w:hAnsi="Times New Roman"/>
              </w:rPr>
              <w:t>расходов на обслуживание муниципального долга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1027C5" w:rsidRPr="00A819CD" w:rsidRDefault="001027C5" w:rsidP="005E68EC">
            <w:pPr>
              <w:jc w:val="both"/>
              <w:rPr>
                <w:rFonts w:ascii="Times New Roman" w:hAnsi="Times New Roman"/>
                <w:szCs w:val="28"/>
              </w:rPr>
            </w:pPr>
            <w:r w:rsidRPr="00A819CD">
              <w:rPr>
                <w:rFonts w:ascii="Times New Roman" w:hAnsi="Times New Roman"/>
                <w:szCs w:val="24"/>
              </w:rPr>
              <w:t>Дефицит (профицит</w:t>
            </w:r>
            <w:proofErr w:type="gramStart"/>
            <w:r w:rsidRPr="00A819CD">
              <w:rPr>
                <w:rFonts w:ascii="Times New Roman" w:hAnsi="Times New Roman"/>
                <w:szCs w:val="24"/>
              </w:rPr>
              <w:t>) (%)</w:t>
            </w:r>
            <w:proofErr w:type="gramEnd"/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27C5" w:rsidRPr="00A542A7" w:rsidTr="005E68EC">
        <w:tc>
          <w:tcPr>
            <w:tcW w:w="653" w:type="dxa"/>
          </w:tcPr>
          <w:p w:rsidR="001027C5" w:rsidRPr="00A819CD" w:rsidRDefault="001027C5" w:rsidP="005E68EC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1027C5" w:rsidRPr="00A819CD" w:rsidRDefault="001027C5" w:rsidP="005E68EC">
            <w:pPr>
              <w:jc w:val="both"/>
              <w:rPr>
                <w:rFonts w:ascii="Times New Roman" w:hAnsi="Times New Roman"/>
                <w:szCs w:val="24"/>
              </w:rPr>
            </w:pPr>
            <w:r w:rsidRPr="00A819CD">
              <w:rPr>
                <w:rFonts w:ascii="Times New Roman" w:hAnsi="Times New Roman"/>
                <w:szCs w:val="24"/>
              </w:rPr>
              <w:t>Муниципальный долг на 1 января очередного года (тыс. руб.)</w:t>
            </w: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7C5" w:rsidRPr="00A542A7" w:rsidRDefault="001027C5" w:rsidP="005E68EC">
            <w:pPr>
              <w:pStyle w:val="a9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19CD" w:rsidRPr="00A819CD" w:rsidRDefault="00A819CD" w:rsidP="001027C5">
      <w:pPr>
        <w:pStyle w:val="a9"/>
        <w:spacing w:before="0" w:after="0" w:line="240" w:lineRule="auto"/>
        <w:ind w:firstLine="709"/>
        <w:rPr>
          <w:sz w:val="16"/>
          <w:szCs w:val="16"/>
        </w:rPr>
      </w:pPr>
    </w:p>
    <w:p w:rsidR="001027C5" w:rsidRDefault="001027C5" w:rsidP="001027C5">
      <w:pPr>
        <w:pStyle w:val="a9"/>
        <w:spacing w:before="0" w:after="0" w:line="240" w:lineRule="auto"/>
        <w:ind w:firstLine="709"/>
        <w:rPr>
          <w:sz w:val="24"/>
          <w:szCs w:val="28"/>
        </w:rPr>
      </w:pPr>
      <w:r w:rsidRPr="00C24ED4">
        <w:rPr>
          <w:sz w:val="24"/>
          <w:szCs w:val="28"/>
        </w:rPr>
        <w:t>Примечание:</w:t>
      </w:r>
    </w:p>
    <w:p w:rsidR="001027C5" w:rsidRPr="00A819CD" w:rsidRDefault="001027C5" w:rsidP="001027C5">
      <w:pPr>
        <w:pStyle w:val="a9"/>
        <w:spacing w:before="0" w:after="0" w:line="240" w:lineRule="auto"/>
        <w:ind w:firstLine="709"/>
        <w:rPr>
          <w:sz w:val="16"/>
          <w:szCs w:val="16"/>
        </w:rPr>
      </w:pPr>
    </w:p>
    <w:p w:rsidR="00A819CD" w:rsidRDefault="001027C5" w:rsidP="00A819CD">
      <w:pPr>
        <w:pStyle w:val="a9"/>
        <w:spacing w:before="0" w:after="0" w:line="240" w:lineRule="auto"/>
        <w:ind w:firstLine="709"/>
        <w:rPr>
          <w:sz w:val="24"/>
          <w:szCs w:val="28"/>
        </w:rPr>
      </w:pPr>
      <w:r>
        <w:rPr>
          <w:sz w:val="24"/>
          <w:szCs w:val="28"/>
        </w:rPr>
        <w:t>К настоящему бюджетному прогнозу прилагаются:</w:t>
      </w:r>
    </w:p>
    <w:p w:rsidR="001027C5" w:rsidRPr="00A819CD" w:rsidRDefault="001027C5" w:rsidP="00A819CD">
      <w:pPr>
        <w:pStyle w:val="a9"/>
        <w:spacing w:before="0" w:after="0" w:line="240" w:lineRule="auto"/>
        <w:ind w:firstLine="709"/>
        <w:rPr>
          <w:sz w:val="24"/>
          <w:szCs w:val="24"/>
        </w:rPr>
      </w:pPr>
      <w:r w:rsidRPr="00C24ED4">
        <w:rPr>
          <w:sz w:val="24"/>
          <w:szCs w:val="28"/>
        </w:rPr>
        <w:t>Показатели финансового обеспечения реализации муниципальных программ</w:t>
      </w:r>
      <w:r>
        <w:rPr>
          <w:sz w:val="24"/>
          <w:szCs w:val="28"/>
        </w:rPr>
        <w:t xml:space="preserve"> </w:t>
      </w:r>
      <w:r w:rsidRPr="00C24ED4">
        <w:rPr>
          <w:sz w:val="24"/>
          <w:szCs w:val="28"/>
        </w:rPr>
        <w:t xml:space="preserve">муниципального округа </w:t>
      </w:r>
      <w:r w:rsidR="00A819CD">
        <w:rPr>
          <w:sz w:val="24"/>
          <w:szCs w:val="28"/>
        </w:rPr>
        <w:t>Гольяново</w:t>
      </w:r>
      <w:r w:rsidRPr="00C24ED4">
        <w:rPr>
          <w:sz w:val="24"/>
          <w:szCs w:val="28"/>
        </w:rPr>
        <w:t xml:space="preserve"> на период их действия до ______года</w:t>
      </w:r>
      <w:r>
        <w:rPr>
          <w:sz w:val="24"/>
          <w:szCs w:val="28"/>
        </w:rPr>
        <w:t xml:space="preserve"> (Приложение</w:t>
      </w:r>
      <w:r w:rsidRPr="00A819CD">
        <w:rPr>
          <w:sz w:val="24"/>
          <w:szCs w:val="24"/>
        </w:rPr>
        <w:t>)</w:t>
      </w:r>
      <w:r w:rsidR="00A819CD" w:rsidRPr="00A819CD">
        <w:rPr>
          <w:sz w:val="24"/>
          <w:szCs w:val="24"/>
        </w:rPr>
        <w:t xml:space="preserve"> </w:t>
      </w:r>
      <w:r w:rsidR="00A819CD" w:rsidRPr="00A819CD">
        <w:rPr>
          <w:sz w:val="24"/>
          <w:szCs w:val="24"/>
        </w:rPr>
        <w:t>(при их наличии)</w:t>
      </w:r>
      <w:r w:rsidRPr="00A819CD">
        <w:rPr>
          <w:sz w:val="24"/>
          <w:szCs w:val="24"/>
        </w:rPr>
        <w:t>.</w:t>
      </w:r>
    </w:p>
    <w:p w:rsidR="001027C5" w:rsidRPr="00A542A7" w:rsidRDefault="001027C5" w:rsidP="001027C5">
      <w:pPr>
        <w:ind w:left="10320"/>
        <w:rPr>
          <w:szCs w:val="28"/>
        </w:rPr>
        <w:sectPr w:rsidR="001027C5" w:rsidRPr="00A542A7" w:rsidSect="00A819CD">
          <w:footnotePr>
            <w:numRestart w:val="eachSect"/>
          </w:footnotePr>
          <w:pgSz w:w="16838" w:h="11906" w:orient="landscape"/>
          <w:pgMar w:top="851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1027C5" w:rsidRPr="00A819CD" w:rsidRDefault="001027C5" w:rsidP="001027C5">
      <w:pPr>
        <w:ind w:left="10490"/>
        <w:rPr>
          <w:rFonts w:ascii="Times New Roman" w:hAnsi="Times New Roman"/>
          <w:sz w:val="28"/>
          <w:szCs w:val="28"/>
        </w:rPr>
      </w:pPr>
      <w:r w:rsidRPr="00A819C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819CD" w:rsidRDefault="001027C5" w:rsidP="001027C5">
      <w:pPr>
        <w:ind w:left="10490"/>
        <w:rPr>
          <w:rFonts w:ascii="Times New Roman" w:hAnsi="Times New Roman"/>
          <w:sz w:val="28"/>
          <w:szCs w:val="28"/>
        </w:rPr>
      </w:pPr>
      <w:r w:rsidRPr="00A819CD">
        <w:rPr>
          <w:rFonts w:ascii="Times New Roman" w:hAnsi="Times New Roman"/>
          <w:sz w:val="28"/>
          <w:szCs w:val="28"/>
        </w:rPr>
        <w:t xml:space="preserve">к </w:t>
      </w:r>
      <w:r w:rsidR="00A819CD">
        <w:rPr>
          <w:rFonts w:ascii="Times New Roman" w:hAnsi="Times New Roman"/>
          <w:sz w:val="28"/>
          <w:szCs w:val="28"/>
        </w:rPr>
        <w:t>Бюджетному</w:t>
      </w:r>
      <w:r w:rsidRPr="00A819CD">
        <w:rPr>
          <w:rFonts w:ascii="Times New Roman" w:hAnsi="Times New Roman"/>
          <w:sz w:val="28"/>
          <w:szCs w:val="28"/>
        </w:rPr>
        <w:t xml:space="preserve"> прогноз</w:t>
      </w:r>
      <w:r w:rsidR="00A819CD">
        <w:rPr>
          <w:rFonts w:ascii="Times New Roman" w:hAnsi="Times New Roman"/>
          <w:sz w:val="28"/>
          <w:szCs w:val="28"/>
        </w:rPr>
        <w:t>у</w:t>
      </w:r>
      <w:r w:rsidRPr="00A819C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A819CD">
        <w:rPr>
          <w:rFonts w:ascii="Times New Roman" w:hAnsi="Times New Roman"/>
          <w:sz w:val="28"/>
          <w:szCs w:val="28"/>
        </w:rPr>
        <w:t>Гольяново</w:t>
      </w:r>
    </w:p>
    <w:p w:rsidR="001027C5" w:rsidRPr="00A819CD" w:rsidRDefault="001027C5" w:rsidP="001027C5">
      <w:pPr>
        <w:ind w:left="10490"/>
        <w:rPr>
          <w:rFonts w:ascii="Times New Roman" w:hAnsi="Times New Roman"/>
          <w:sz w:val="28"/>
          <w:szCs w:val="28"/>
        </w:rPr>
      </w:pPr>
      <w:r w:rsidRPr="00A819CD">
        <w:rPr>
          <w:rFonts w:ascii="Times New Roman" w:hAnsi="Times New Roman"/>
          <w:sz w:val="28"/>
          <w:szCs w:val="28"/>
        </w:rPr>
        <w:t>на период ________</w:t>
      </w:r>
      <w:r w:rsidR="00A819CD">
        <w:rPr>
          <w:rFonts w:ascii="Times New Roman" w:hAnsi="Times New Roman"/>
          <w:sz w:val="28"/>
          <w:szCs w:val="28"/>
        </w:rPr>
        <w:t>___</w:t>
      </w:r>
      <w:r w:rsidRPr="00A819CD">
        <w:rPr>
          <w:rFonts w:ascii="Times New Roman" w:hAnsi="Times New Roman"/>
          <w:sz w:val="28"/>
          <w:szCs w:val="28"/>
        </w:rPr>
        <w:t>_________ годов</w:t>
      </w:r>
    </w:p>
    <w:p w:rsidR="001027C5" w:rsidRPr="00A819CD" w:rsidRDefault="001027C5" w:rsidP="001027C5">
      <w:pPr>
        <w:ind w:left="10632"/>
        <w:jc w:val="both"/>
        <w:rPr>
          <w:rFonts w:ascii="Times New Roman" w:hAnsi="Times New Roman"/>
          <w:sz w:val="28"/>
          <w:szCs w:val="28"/>
        </w:rPr>
      </w:pPr>
    </w:p>
    <w:p w:rsidR="001027C5" w:rsidRPr="00B349CE" w:rsidRDefault="001027C5" w:rsidP="001027C5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1027C5" w:rsidRPr="00B349CE" w:rsidRDefault="001027C5" w:rsidP="001027C5">
      <w:pPr>
        <w:jc w:val="center"/>
        <w:rPr>
          <w:rFonts w:ascii="Times New Roman" w:hAnsi="Times New Roman"/>
          <w:b/>
          <w:sz w:val="28"/>
          <w:szCs w:val="28"/>
        </w:rPr>
      </w:pPr>
      <w:r w:rsidRPr="00B349CE">
        <w:rPr>
          <w:rFonts w:ascii="Times New Roman" w:hAnsi="Times New Roman"/>
          <w:b/>
          <w:sz w:val="28"/>
          <w:szCs w:val="28"/>
        </w:rPr>
        <w:t xml:space="preserve">Показатели </w:t>
      </w:r>
    </w:p>
    <w:p w:rsidR="001027C5" w:rsidRPr="00B349CE" w:rsidRDefault="001027C5" w:rsidP="001027C5">
      <w:pPr>
        <w:jc w:val="center"/>
        <w:rPr>
          <w:rFonts w:ascii="Times New Roman" w:hAnsi="Times New Roman"/>
          <w:b/>
          <w:sz w:val="28"/>
          <w:szCs w:val="28"/>
        </w:rPr>
      </w:pPr>
      <w:r w:rsidRPr="00B349CE">
        <w:rPr>
          <w:rFonts w:ascii="Times New Roman" w:hAnsi="Times New Roman"/>
          <w:b/>
          <w:sz w:val="28"/>
          <w:szCs w:val="28"/>
        </w:rPr>
        <w:t>финансового обеспечения реализации муниципальных программ</w:t>
      </w:r>
    </w:p>
    <w:p w:rsidR="001027C5" w:rsidRPr="00B349CE" w:rsidRDefault="001027C5" w:rsidP="001027C5">
      <w:pPr>
        <w:jc w:val="center"/>
        <w:rPr>
          <w:rFonts w:ascii="Times New Roman" w:hAnsi="Times New Roman"/>
          <w:b/>
          <w:sz w:val="28"/>
          <w:szCs w:val="28"/>
        </w:rPr>
      </w:pPr>
      <w:r w:rsidRPr="00B349C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A819CD">
        <w:rPr>
          <w:rFonts w:ascii="Times New Roman" w:hAnsi="Times New Roman"/>
          <w:b/>
          <w:sz w:val="28"/>
          <w:szCs w:val="28"/>
        </w:rPr>
        <w:t>Гольяново</w:t>
      </w:r>
    </w:p>
    <w:p w:rsidR="001027C5" w:rsidRPr="00B349CE" w:rsidRDefault="001027C5" w:rsidP="001027C5">
      <w:pPr>
        <w:jc w:val="center"/>
        <w:rPr>
          <w:rFonts w:ascii="Times New Roman" w:hAnsi="Times New Roman"/>
          <w:b/>
          <w:sz w:val="28"/>
          <w:szCs w:val="28"/>
        </w:rPr>
      </w:pPr>
      <w:r w:rsidRPr="00B349CE">
        <w:rPr>
          <w:rFonts w:ascii="Times New Roman" w:hAnsi="Times New Roman"/>
          <w:b/>
          <w:sz w:val="28"/>
          <w:szCs w:val="28"/>
        </w:rPr>
        <w:t>на период их действия до ______года</w:t>
      </w:r>
    </w:p>
    <w:p w:rsidR="001027C5" w:rsidRPr="00B349CE" w:rsidRDefault="001027C5" w:rsidP="001027C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65"/>
        <w:gridCol w:w="1701"/>
        <w:gridCol w:w="1701"/>
        <w:gridCol w:w="1701"/>
        <w:gridCol w:w="1701"/>
        <w:gridCol w:w="1701"/>
        <w:gridCol w:w="1701"/>
      </w:tblGrid>
      <w:tr w:rsidR="001027C5" w:rsidRPr="00B349CE" w:rsidTr="005E68EC">
        <w:trPr>
          <w:tblHeader/>
        </w:trPr>
        <w:tc>
          <w:tcPr>
            <w:tcW w:w="828" w:type="dxa"/>
            <w:vMerge w:val="restart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№</w:t>
            </w:r>
          </w:p>
          <w:p w:rsidR="001027C5" w:rsidRPr="00B349CE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349CE">
              <w:rPr>
                <w:b/>
                <w:szCs w:val="28"/>
              </w:rPr>
              <w:t>п</w:t>
            </w:r>
            <w:proofErr w:type="gramEnd"/>
            <w:r w:rsidRPr="00B349CE">
              <w:rPr>
                <w:b/>
                <w:szCs w:val="28"/>
              </w:rPr>
              <w:t>/п</w:t>
            </w:r>
          </w:p>
        </w:tc>
        <w:tc>
          <w:tcPr>
            <w:tcW w:w="4365" w:type="dxa"/>
            <w:vMerge w:val="restart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gridSpan w:val="3"/>
            <w:vAlign w:val="center"/>
          </w:tcPr>
          <w:p w:rsidR="001027C5" w:rsidRPr="00B349CE" w:rsidRDefault="001027C5" w:rsidP="00A81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 xml:space="preserve">Объем финансового обеспечения </w:t>
            </w:r>
            <w:r w:rsidRPr="00B349CE">
              <w:rPr>
                <w:rFonts w:ascii="Times New Roman" w:hAnsi="Times New Roman"/>
                <w:b/>
                <w:szCs w:val="28"/>
              </w:rPr>
              <w:br/>
              <w:t xml:space="preserve">в соответствии с бюджетом </w:t>
            </w:r>
            <w:r w:rsidRPr="00B349CE">
              <w:rPr>
                <w:rFonts w:ascii="Times New Roman" w:hAnsi="Times New Roman"/>
                <w:b/>
                <w:szCs w:val="28"/>
              </w:rPr>
              <w:br/>
              <w:t xml:space="preserve">муниципального округа </w:t>
            </w:r>
            <w:r w:rsidR="00A819CD">
              <w:rPr>
                <w:rFonts w:ascii="Times New Roman" w:hAnsi="Times New Roman"/>
                <w:b/>
                <w:szCs w:val="28"/>
              </w:rPr>
              <w:t>Гольяново</w:t>
            </w:r>
          </w:p>
        </w:tc>
        <w:tc>
          <w:tcPr>
            <w:tcW w:w="5103" w:type="dxa"/>
            <w:gridSpan w:val="3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Прогнозируемый объем финансирования</w:t>
            </w:r>
          </w:p>
        </w:tc>
      </w:tr>
      <w:tr w:rsidR="001027C5" w:rsidRPr="00B349CE" w:rsidTr="005E68EC">
        <w:trPr>
          <w:tblHeader/>
        </w:trPr>
        <w:tc>
          <w:tcPr>
            <w:tcW w:w="828" w:type="dxa"/>
            <w:vMerge/>
            <w:vAlign w:val="center"/>
          </w:tcPr>
          <w:p w:rsidR="001027C5" w:rsidRPr="00B349CE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027C5" w:rsidRPr="00B349CE" w:rsidRDefault="001027C5" w:rsidP="005E68EC">
            <w:pPr>
              <w:spacing w:after="60"/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1027C5" w:rsidRPr="00B349CE" w:rsidRDefault="001027C5" w:rsidP="005E68EC">
            <w:pPr>
              <w:spacing w:after="60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B349CE">
              <w:rPr>
                <w:rFonts w:ascii="Times New Roman" w:hAnsi="Times New Roman"/>
                <w:b/>
                <w:szCs w:val="28"/>
                <w:lang w:val="en-US"/>
              </w:rPr>
              <w:t>N</w:t>
            </w:r>
            <w:r w:rsidRPr="00B349CE">
              <w:rPr>
                <w:rStyle w:val="ac"/>
                <w:rFonts w:ascii="Times New Roman" w:hAnsi="Times New Roman"/>
                <w:b/>
                <w:szCs w:val="28"/>
                <w:lang w:val="en-U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1027C5" w:rsidRPr="00B349CE" w:rsidRDefault="001027C5" w:rsidP="005E68EC">
            <w:pPr>
              <w:spacing w:after="60"/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1027C5" w:rsidRPr="00B349CE" w:rsidRDefault="001027C5" w:rsidP="005E68EC">
            <w:pPr>
              <w:spacing w:after="60"/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  <w:lang w:val="en-US"/>
              </w:rPr>
              <w:t>N</w:t>
            </w:r>
            <w:r w:rsidRPr="00B349CE">
              <w:rPr>
                <w:rFonts w:ascii="Times New Roman" w:hAnsi="Times New Roman"/>
                <w:b/>
                <w:szCs w:val="28"/>
              </w:rPr>
              <w:t>+1</w:t>
            </w:r>
          </w:p>
        </w:tc>
        <w:tc>
          <w:tcPr>
            <w:tcW w:w="1701" w:type="dxa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  <w:lang w:val="en-US"/>
              </w:rPr>
              <w:t>N</w:t>
            </w:r>
            <w:r w:rsidRPr="00B349CE">
              <w:rPr>
                <w:rFonts w:ascii="Times New Roman" w:hAnsi="Times New Roman"/>
                <w:b/>
                <w:szCs w:val="28"/>
              </w:rPr>
              <w:t>+2</w:t>
            </w:r>
          </w:p>
        </w:tc>
        <w:tc>
          <w:tcPr>
            <w:tcW w:w="1701" w:type="dxa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  <w:lang w:val="en-US"/>
              </w:rPr>
              <w:t>N</w:t>
            </w:r>
            <w:r w:rsidRPr="00B349CE">
              <w:rPr>
                <w:rFonts w:ascii="Times New Roman" w:hAnsi="Times New Roman"/>
                <w:b/>
                <w:szCs w:val="28"/>
              </w:rPr>
              <w:t>+3</w:t>
            </w:r>
          </w:p>
        </w:tc>
        <w:tc>
          <w:tcPr>
            <w:tcW w:w="1701" w:type="dxa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  <w:lang w:val="en-US"/>
              </w:rPr>
              <w:t>N+</w:t>
            </w:r>
            <w:r w:rsidRPr="00B349CE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349CE">
              <w:rPr>
                <w:rFonts w:ascii="Times New Roman" w:hAnsi="Times New Roman"/>
                <w:b/>
                <w:szCs w:val="28"/>
                <w:lang w:val="en-US"/>
              </w:rPr>
              <w:t>N+</w:t>
            </w:r>
            <w:r w:rsidRPr="00B349CE">
              <w:rPr>
                <w:rFonts w:ascii="Times New Roman" w:hAnsi="Times New Roman"/>
                <w:b/>
                <w:szCs w:val="28"/>
              </w:rPr>
              <w:t>5</w:t>
            </w:r>
          </w:p>
        </w:tc>
      </w:tr>
      <w:tr w:rsidR="001027C5" w:rsidRPr="00B349CE" w:rsidTr="005E68EC">
        <w:trPr>
          <w:tblHeader/>
        </w:trPr>
        <w:tc>
          <w:tcPr>
            <w:tcW w:w="828" w:type="dxa"/>
          </w:tcPr>
          <w:p w:rsidR="001027C5" w:rsidRPr="00B349CE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49CE"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27C5" w:rsidRPr="00B349CE" w:rsidTr="005E68EC">
        <w:tc>
          <w:tcPr>
            <w:tcW w:w="828" w:type="dxa"/>
          </w:tcPr>
          <w:p w:rsidR="001027C5" w:rsidRPr="00B349CE" w:rsidRDefault="001027C5" w:rsidP="005E68EC">
            <w:pPr>
              <w:pStyle w:val="a9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1027C5" w:rsidRPr="00B349CE" w:rsidRDefault="001027C5" w:rsidP="005E68EC">
            <w:pPr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</w:rPr>
              <w:t xml:space="preserve">Общий объем расходов 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7C5" w:rsidRPr="00B349CE" w:rsidTr="005E68EC">
        <w:tc>
          <w:tcPr>
            <w:tcW w:w="828" w:type="dxa"/>
          </w:tcPr>
          <w:p w:rsidR="001027C5" w:rsidRPr="00B349CE" w:rsidRDefault="001027C5" w:rsidP="005E68EC">
            <w:pPr>
              <w:pStyle w:val="a9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1027C5" w:rsidRPr="00B349CE" w:rsidRDefault="001027C5" w:rsidP="005E68EC">
            <w:pPr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</w:rPr>
              <w:t>Общий объем расходов на реализацию муниципальных программ, из них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7C5" w:rsidRPr="00B349CE" w:rsidTr="005E68EC">
        <w:tc>
          <w:tcPr>
            <w:tcW w:w="828" w:type="dxa"/>
          </w:tcPr>
          <w:p w:rsidR="001027C5" w:rsidRPr="00B349CE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49CE">
              <w:rPr>
                <w:sz w:val="24"/>
                <w:szCs w:val="24"/>
              </w:rPr>
              <w:t>2.1.</w:t>
            </w:r>
          </w:p>
        </w:tc>
        <w:tc>
          <w:tcPr>
            <w:tcW w:w="4365" w:type="dxa"/>
          </w:tcPr>
          <w:p w:rsidR="001027C5" w:rsidRPr="00B349CE" w:rsidRDefault="001027C5" w:rsidP="005E68EC">
            <w:pPr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</w:rPr>
              <w:t>Муниципальная программа __________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7C5" w:rsidRPr="00B349CE" w:rsidTr="005E68EC">
        <w:tc>
          <w:tcPr>
            <w:tcW w:w="828" w:type="dxa"/>
          </w:tcPr>
          <w:p w:rsidR="001027C5" w:rsidRPr="00B349CE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49CE">
              <w:rPr>
                <w:sz w:val="24"/>
                <w:szCs w:val="24"/>
              </w:rPr>
              <w:t>2.2.</w:t>
            </w:r>
          </w:p>
        </w:tc>
        <w:tc>
          <w:tcPr>
            <w:tcW w:w="4365" w:type="dxa"/>
          </w:tcPr>
          <w:p w:rsidR="001027C5" w:rsidRPr="00B349CE" w:rsidRDefault="001027C5" w:rsidP="005E68EC">
            <w:pPr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</w:rPr>
              <w:t>Муниципальная программа __________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7C5" w:rsidRPr="00B349CE" w:rsidTr="005E68EC">
        <w:tc>
          <w:tcPr>
            <w:tcW w:w="828" w:type="dxa"/>
          </w:tcPr>
          <w:p w:rsidR="001027C5" w:rsidRPr="00B349CE" w:rsidRDefault="001027C5" w:rsidP="005E68EC">
            <w:pPr>
              <w:pStyle w:val="a9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49CE">
              <w:rPr>
                <w:sz w:val="24"/>
                <w:szCs w:val="24"/>
              </w:rPr>
              <w:t>…</w:t>
            </w:r>
          </w:p>
        </w:tc>
        <w:tc>
          <w:tcPr>
            <w:tcW w:w="4365" w:type="dxa"/>
          </w:tcPr>
          <w:p w:rsidR="001027C5" w:rsidRPr="00B349CE" w:rsidRDefault="001027C5" w:rsidP="005E68EC">
            <w:pPr>
              <w:rPr>
                <w:rFonts w:ascii="Times New Roman" w:hAnsi="Times New Roman"/>
              </w:rPr>
            </w:pPr>
            <w:r w:rsidRPr="00B349CE">
              <w:rPr>
                <w:rFonts w:ascii="Times New Roman" w:hAnsi="Times New Roman"/>
              </w:rPr>
              <w:t>…</w:t>
            </w: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7C5" w:rsidRPr="00B349CE" w:rsidRDefault="001027C5" w:rsidP="005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7C5" w:rsidRPr="00B349CE" w:rsidRDefault="001027C5" w:rsidP="001027C5">
      <w:pPr>
        <w:jc w:val="center"/>
        <w:rPr>
          <w:rFonts w:ascii="Times New Roman" w:hAnsi="Times New Roman"/>
        </w:rPr>
      </w:pPr>
    </w:p>
    <w:p w:rsidR="001027C5" w:rsidRPr="00B349CE" w:rsidRDefault="001027C5" w:rsidP="001027C5">
      <w:pPr>
        <w:jc w:val="center"/>
        <w:rPr>
          <w:rFonts w:ascii="Times New Roman" w:hAnsi="Times New Roman"/>
        </w:rPr>
      </w:pPr>
      <w:r w:rsidRPr="00B349CE">
        <w:rPr>
          <w:rFonts w:ascii="Times New Roman" w:hAnsi="Times New Roman"/>
        </w:rPr>
        <w:t>____________________</w:t>
      </w:r>
    </w:p>
    <w:p w:rsidR="001027C5" w:rsidRDefault="001027C5" w:rsidP="001027C5">
      <w:pPr>
        <w:jc w:val="center"/>
      </w:pPr>
    </w:p>
    <w:p w:rsidR="0085326A" w:rsidRDefault="0085326A"/>
    <w:sectPr w:rsidR="0085326A" w:rsidSect="005E68EC">
      <w:headerReference w:type="default" r:id="rId9"/>
      <w:pgSz w:w="16838" w:h="11906" w:orient="landscape" w:code="9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EC" w:rsidRDefault="005E68EC" w:rsidP="001027C5">
      <w:r>
        <w:separator/>
      </w:r>
    </w:p>
  </w:endnote>
  <w:endnote w:type="continuationSeparator" w:id="0">
    <w:p w:rsidR="005E68EC" w:rsidRDefault="005E68EC" w:rsidP="0010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EC" w:rsidRDefault="005E68EC" w:rsidP="001027C5">
      <w:r>
        <w:separator/>
      </w:r>
    </w:p>
  </w:footnote>
  <w:footnote w:type="continuationSeparator" w:id="0">
    <w:p w:rsidR="005E68EC" w:rsidRDefault="005E68EC" w:rsidP="001027C5">
      <w:r>
        <w:continuationSeparator/>
      </w:r>
    </w:p>
  </w:footnote>
  <w:footnote w:id="1">
    <w:p w:rsidR="005E68EC" w:rsidRPr="00A542A7" w:rsidRDefault="005E68EC" w:rsidP="001027C5">
      <w:pPr>
        <w:pStyle w:val="aa"/>
        <w:rPr>
          <w:sz w:val="14"/>
        </w:rPr>
      </w:pPr>
      <w:r w:rsidRPr="00A542A7">
        <w:rPr>
          <w:rStyle w:val="ac"/>
        </w:rPr>
        <w:footnoteRef/>
      </w:r>
      <w:r w:rsidRPr="00A542A7">
        <w:t xml:space="preserve"> </w:t>
      </w:r>
      <w:r w:rsidRPr="00A542A7">
        <w:rPr>
          <w:szCs w:val="28"/>
          <w:lang w:val="en-US"/>
        </w:rPr>
        <w:t>N</w:t>
      </w:r>
      <w:r w:rsidRPr="00A542A7">
        <w:rPr>
          <w:szCs w:val="28"/>
        </w:rPr>
        <w:t xml:space="preserve"> – </w:t>
      </w:r>
      <w:proofErr w:type="gramStart"/>
      <w:r w:rsidRPr="00A542A7">
        <w:rPr>
          <w:szCs w:val="28"/>
        </w:rPr>
        <w:t>первый</w:t>
      </w:r>
      <w:proofErr w:type="gramEnd"/>
      <w:r w:rsidRPr="00A542A7">
        <w:rPr>
          <w:szCs w:val="28"/>
        </w:rPr>
        <w:t xml:space="preserve"> год долгосрочного периода (периода прогнозирования).</w:t>
      </w:r>
    </w:p>
  </w:footnote>
  <w:footnote w:id="2">
    <w:p w:rsidR="005E68EC" w:rsidRPr="00A542A7" w:rsidRDefault="005E68EC" w:rsidP="001027C5">
      <w:pPr>
        <w:pStyle w:val="aa"/>
      </w:pPr>
      <w:r w:rsidRPr="00A542A7">
        <w:rPr>
          <w:rStyle w:val="ac"/>
        </w:rPr>
        <w:footnoteRef/>
      </w:r>
      <w:r w:rsidRPr="00A542A7">
        <w:t xml:space="preserve"> </w:t>
      </w:r>
      <w:r w:rsidRPr="00A542A7">
        <w:rPr>
          <w:szCs w:val="28"/>
          <w:lang w:val="en-US"/>
        </w:rPr>
        <w:t>N</w:t>
      </w:r>
      <w:r w:rsidRPr="00A542A7">
        <w:rPr>
          <w:szCs w:val="28"/>
        </w:rPr>
        <w:t xml:space="preserve"> – </w:t>
      </w:r>
      <w:proofErr w:type="gramStart"/>
      <w:r w:rsidRPr="00A542A7">
        <w:rPr>
          <w:szCs w:val="28"/>
        </w:rPr>
        <w:t>первый</w:t>
      </w:r>
      <w:proofErr w:type="gramEnd"/>
      <w:r w:rsidRPr="00A542A7">
        <w:rPr>
          <w:szCs w:val="28"/>
        </w:rPr>
        <w:t xml:space="preserve"> год долгосрочного периода (периода прогнозирования).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EC" w:rsidRDefault="005E68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EC" w:rsidRDefault="005E68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19CD" w:rsidRPr="00A819CD">
      <w:rPr>
        <w:noProof/>
        <w:lang w:val="ru-RU"/>
      </w:rPr>
      <w:t>5</w:t>
    </w:r>
    <w:r>
      <w:fldChar w:fldCharType="end"/>
    </w:r>
  </w:p>
  <w:p w:rsidR="005E68EC" w:rsidRDefault="005E68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C96"/>
    <w:multiLevelType w:val="hybridMultilevel"/>
    <w:tmpl w:val="5BB80540"/>
    <w:lvl w:ilvl="0" w:tplc="9D46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F0160"/>
    <w:multiLevelType w:val="multilevel"/>
    <w:tmpl w:val="777A28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C63AAF"/>
    <w:multiLevelType w:val="multilevel"/>
    <w:tmpl w:val="1368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B745F3"/>
    <w:multiLevelType w:val="hybridMultilevel"/>
    <w:tmpl w:val="6548F266"/>
    <w:lvl w:ilvl="0" w:tplc="9D46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C5"/>
    <w:rsid w:val="00023FAC"/>
    <w:rsid w:val="001027C5"/>
    <w:rsid w:val="0056126B"/>
    <w:rsid w:val="005E68EC"/>
    <w:rsid w:val="0064199A"/>
    <w:rsid w:val="00801DF9"/>
    <w:rsid w:val="0085326A"/>
    <w:rsid w:val="00A819CD"/>
    <w:rsid w:val="00D53340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027C5"/>
    <w:rPr>
      <w:rFonts w:ascii="Calibri" w:eastAsia="Calibri" w:hAnsi="Calibri" w:cs="Times New Roman"/>
      <w:lang w:val="x-none"/>
    </w:rPr>
  </w:style>
  <w:style w:type="paragraph" w:styleId="a5">
    <w:name w:val="Title"/>
    <w:basedOn w:val="a"/>
    <w:link w:val="a6"/>
    <w:qFormat/>
    <w:rsid w:val="001027C5"/>
    <w:pPr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1027C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7">
    <w:name w:val="Hyperlink"/>
    <w:rsid w:val="001027C5"/>
    <w:rPr>
      <w:color w:val="0000FF"/>
      <w:u w:val="single"/>
    </w:rPr>
  </w:style>
  <w:style w:type="character" w:styleId="a8">
    <w:name w:val="Strong"/>
    <w:qFormat/>
    <w:rsid w:val="001027C5"/>
    <w:rPr>
      <w:b/>
      <w:bCs/>
    </w:rPr>
  </w:style>
  <w:style w:type="paragraph" w:styleId="a9">
    <w:name w:val="Normal (Web)"/>
    <w:basedOn w:val="a"/>
    <w:rsid w:val="001027C5"/>
    <w:pPr>
      <w:spacing w:before="240" w:after="240" w:line="360" w:lineRule="atLeast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027C5"/>
    <w:rPr>
      <w:rFonts w:ascii="Times New Roman" w:hAnsi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1027C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unhideWhenUsed/>
    <w:rsid w:val="001027C5"/>
    <w:rPr>
      <w:vertAlign w:val="superscript"/>
    </w:rPr>
  </w:style>
  <w:style w:type="paragraph" w:customStyle="1" w:styleId="ConsPlusTitle">
    <w:name w:val="ConsPlusTitle"/>
    <w:rsid w:val="00102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5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027C5"/>
    <w:rPr>
      <w:rFonts w:ascii="Calibri" w:eastAsia="Calibri" w:hAnsi="Calibri" w:cs="Times New Roman"/>
      <w:lang w:val="x-none"/>
    </w:rPr>
  </w:style>
  <w:style w:type="paragraph" w:styleId="a5">
    <w:name w:val="Title"/>
    <w:basedOn w:val="a"/>
    <w:link w:val="a6"/>
    <w:qFormat/>
    <w:rsid w:val="001027C5"/>
    <w:pPr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1027C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7">
    <w:name w:val="Hyperlink"/>
    <w:rsid w:val="001027C5"/>
    <w:rPr>
      <w:color w:val="0000FF"/>
      <w:u w:val="single"/>
    </w:rPr>
  </w:style>
  <w:style w:type="character" w:styleId="a8">
    <w:name w:val="Strong"/>
    <w:qFormat/>
    <w:rsid w:val="001027C5"/>
    <w:rPr>
      <w:b/>
      <w:bCs/>
    </w:rPr>
  </w:style>
  <w:style w:type="paragraph" w:styleId="a9">
    <w:name w:val="Normal (Web)"/>
    <w:basedOn w:val="a"/>
    <w:rsid w:val="001027C5"/>
    <w:pPr>
      <w:spacing w:before="240" w:after="240" w:line="360" w:lineRule="atLeast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027C5"/>
    <w:rPr>
      <w:rFonts w:ascii="Times New Roman" w:hAnsi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1027C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unhideWhenUsed/>
    <w:rsid w:val="001027C5"/>
    <w:rPr>
      <w:vertAlign w:val="superscript"/>
    </w:rPr>
  </w:style>
  <w:style w:type="paragraph" w:customStyle="1" w:styleId="ConsPlusTitle">
    <w:name w:val="ConsPlusTitle"/>
    <w:rsid w:val="00102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5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E52E83C2</Template>
  <TotalTime>33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6</cp:revision>
  <dcterms:created xsi:type="dcterms:W3CDTF">2023-04-08T16:24:00Z</dcterms:created>
  <dcterms:modified xsi:type="dcterms:W3CDTF">2023-04-08T16:58:00Z</dcterms:modified>
</cp:coreProperties>
</file>