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tblInd w:w="-426" w:type="dxa"/>
        <w:tblLook w:val="01E0" w:firstRow="1" w:lastRow="1" w:firstColumn="1" w:lastColumn="1" w:noHBand="0" w:noVBand="0"/>
      </w:tblPr>
      <w:tblGrid>
        <w:gridCol w:w="426"/>
        <w:gridCol w:w="3828"/>
        <w:gridCol w:w="1099"/>
        <w:gridCol w:w="4664"/>
      </w:tblGrid>
      <w:tr w:rsidR="00187E90" w:rsidTr="00187E90">
        <w:trPr>
          <w:trHeight w:val="2874"/>
        </w:trPr>
        <w:tc>
          <w:tcPr>
            <w:tcW w:w="5353" w:type="dxa"/>
            <w:gridSpan w:val="3"/>
          </w:tcPr>
          <w:p w:rsidR="00187E90" w:rsidRDefault="00187E9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r w:rsidR="0045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РЕШЕНИЯ</w:t>
            </w:r>
          </w:p>
          <w:p w:rsidR="00187E90" w:rsidRDefault="00187E90">
            <w:pPr>
              <w:shd w:val="clear" w:color="auto" w:fill="FFFFFF"/>
              <w:spacing w:after="0" w:line="288" w:lineRule="atLeast"/>
              <w:ind w:right="71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Об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утверждении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Порядка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187E90" w:rsidRDefault="00187E90">
            <w:pPr>
              <w:shd w:val="clear" w:color="auto" w:fill="FFFFFF"/>
              <w:spacing w:after="0" w:line="288" w:lineRule="atLeast"/>
              <w:ind w:right="71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использования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символики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:rsidR="00187E90" w:rsidRDefault="00187E90">
            <w:pPr>
              <w:shd w:val="clear" w:color="auto" w:fill="FFFFFF"/>
              <w:spacing w:after="0" w:line="288" w:lineRule="atLeast"/>
              <w:ind w:right="715"/>
              <w:jc w:val="both"/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муниципального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округа</w:t>
            </w:r>
          </w:p>
          <w:p w:rsidR="00187E90" w:rsidRDefault="00187E90">
            <w:pPr>
              <w:shd w:val="clear" w:color="auto" w:fill="FFFFFF"/>
              <w:spacing w:after="0" w:line="288" w:lineRule="atLeast"/>
              <w:ind w:right="7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Гольяново</w:t>
            </w:r>
            <w:proofErr w:type="spellEnd"/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в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городе</w:t>
            </w:r>
            <w:r w:rsidR="0045447D"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"/>
                <w:sz w:val="24"/>
                <w:szCs w:val="24"/>
                <w:lang w:eastAsia="ru-RU"/>
              </w:rPr>
              <w:t>Москве</w:t>
            </w:r>
          </w:p>
          <w:p w:rsidR="00187E90" w:rsidRDefault="00187E90">
            <w:pPr>
              <w:suppressAutoHyphens/>
              <w:ind w:right="7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7E90" w:rsidRDefault="00187E90">
            <w:pPr>
              <w:ind w:righ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64" w:type="dxa"/>
          </w:tcPr>
          <w:p w:rsidR="00187E90" w:rsidRDefault="00187E90">
            <w:pPr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РЕДАКТОР</w:t>
            </w:r>
            <w:r w:rsidR="004544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  <w:p w:rsidR="00187E90" w:rsidRDefault="00187E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Председатель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комиссии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регламенту,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организации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работы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контролю</w:t>
            </w:r>
          </w:p>
          <w:p w:rsidR="00187E90" w:rsidRDefault="00187E90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Фролов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К.А.</w:t>
            </w:r>
            <w:r w:rsidR="0045447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87E90" w:rsidRDefault="00187E9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___________________________2025</w:t>
            </w:r>
            <w:r w:rsidR="00405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87E90" w:rsidRDefault="00187E90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90" w:rsidTr="00187E90">
        <w:trPr>
          <w:gridBefore w:val="1"/>
          <w:gridAfter w:val="2"/>
          <w:wBefore w:w="426" w:type="dxa"/>
          <w:wAfter w:w="5763" w:type="dxa"/>
          <w:trHeight w:val="360"/>
        </w:trPr>
        <w:tc>
          <w:tcPr>
            <w:tcW w:w="3828" w:type="dxa"/>
            <w:hideMark/>
          </w:tcPr>
          <w:p w:rsidR="00187E90" w:rsidRDefault="00187E90">
            <w:pPr>
              <w:shd w:val="clear" w:color="auto" w:fill="FFFFFF"/>
              <w:spacing w:after="0" w:line="2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br/>
            </w:r>
          </w:p>
        </w:tc>
      </w:tr>
    </w:tbl>
    <w:p w:rsidR="00187E90" w:rsidRDefault="00187E90" w:rsidP="00405C86">
      <w:pPr>
        <w:spacing w:after="0" w:line="240" w:lineRule="auto"/>
        <w:ind w:right="-142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соответствии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hyperlink r:id="rId4" w:history="1"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Законом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город</w:t>
        </w:r>
        <w:r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а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Москвы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от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="00200EB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11 июня 2003 года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№40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«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О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государственной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и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муниципальной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символике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в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городе</w:t>
        </w:r>
        <w:r w:rsidR="0045447D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 xml:space="preserve"> </w:t>
        </w:r>
        <w:r w:rsidRPr="00187E90">
          <w:rPr>
            <w:rStyle w:val="a5"/>
            <w:rFonts w:ascii="Times New Roman" w:eastAsia="Times New Roman" w:hAnsi="Times New Roman" w:cs="Times New Roman"/>
            <w:color w:val="000000"/>
            <w:spacing w:val="2"/>
            <w:sz w:val="24"/>
            <w:szCs w:val="24"/>
            <w:u w:val="none"/>
            <w:lang w:eastAsia="ru-RU"/>
          </w:rPr>
          <w:t>Москве</w:t>
        </w:r>
      </w:hyperlink>
      <w:r>
        <w:t>»</w:t>
      </w:r>
      <w:r w:rsidRPr="00187E9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,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Уставом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Москве,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Совет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>решил:</w:t>
      </w:r>
    </w:p>
    <w:p w:rsidR="00187E90" w:rsidRPr="00187E90" w:rsidRDefault="00187E90" w:rsidP="00405C86">
      <w:pPr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1.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Утвердить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Порядок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согласно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87E90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к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настоящему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решению.</w:t>
      </w:r>
    </w:p>
    <w:p w:rsidR="00187E90" w:rsidRPr="00C831CE" w:rsidRDefault="00187E90" w:rsidP="00405C86">
      <w:pPr>
        <w:pStyle w:val="ConsPlusNormal"/>
        <w:ind w:right="-142" w:firstLine="567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C831CE">
        <w:rPr>
          <w:sz w:val="24"/>
          <w:szCs w:val="24"/>
        </w:rPr>
        <w:t>.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Опубликовать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настоящее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решение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в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сетевом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издании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«Московский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муниципальный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вестник».</w:t>
      </w:r>
    </w:p>
    <w:p w:rsidR="00187E90" w:rsidRPr="00C831CE" w:rsidRDefault="00187E90" w:rsidP="00405C86">
      <w:pPr>
        <w:pStyle w:val="ConsPlusNormal"/>
        <w:ind w:right="-142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>3</w:t>
      </w:r>
      <w:r w:rsidRPr="00C831CE">
        <w:rPr>
          <w:sz w:val="24"/>
          <w:szCs w:val="24"/>
        </w:rPr>
        <w:t>.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Настоящее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решение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вступает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в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силу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после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его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официального</w:t>
      </w:r>
      <w:r w:rsidR="0045447D">
        <w:rPr>
          <w:sz w:val="24"/>
          <w:szCs w:val="24"/>
        </w:rPr>
        <w:t xml:space="preserve"> </w:t>
      </w:r>
      <w:r w:rsidRPr="00C831CE">
        <w:rPr>
          <w:sz w:val="24"/>
          <w:szCs w:val="24"/>
        </w:rPr>
        <w:t>опубликования.</w:t>
      </w:r>
    </w:p>
    <w:p w:rsidR="00187E90" w:rsidRDefault="00187E90" w:rsidP="00405C86">
      <w:pPr>
        <w:autoSpaceDE w:val="0"/>
        <w:autoSpaceDN w:val="0"/>
        <w:adjustRightInd w:val="0"/>
        <w:spacing w:after="0" w:line="240" w:lineRule="auto"/>
        <w:ind w:right="-14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405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Контроль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исполнением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настоящего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решения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возложить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главу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округа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городе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Москве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Четверткова</w:t>
      </w:r>
      <w:proofErr w:type="spellEnd"/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Т.М.</w:t>
      </w:r>
    </w:p>
    <w:p w:rsidR="00187E90" w:rsidRDefault="00187E90" w:rsidP="00187E90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187E90" w:rsidRDefault="00187E90" w:rsidP="00187E90">
      <w:pPr>
        <w:pStyle w:val="a3"/>
        <w:tabs>
          <w:tab w:val="left" w:pos="709"/>
        </w:tabs>
        <w:spacing w:after="0"/>
        <w:ind w:left="0"/>
        <w:rPr>
          <w:b/>
          <w:sz w:val="24"/>
          <w:szCs w:val="24"/>
        </w:rPr>
      </w:pPr>
    </w:p>
    <w:p w:rsidR="00187E90" w:rsidRDefault="00187E90" w:rsidP="00187E90">
      <w:pPr>
        <w:pStyle w:val="a3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187E90" w:rsidRDefault="00187E90" w:rsidP="00187E90">
      <w:pPr>
        <w:pStyle w:val="a3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Глава</w:t>
      </w:r>
      <w:r w:rsidR="00454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муниципального</w:t>
      </w:r>
      <w:r w:rsidR="0045447D">
        <w:rPr>
          <w:b/>
          <w:sz w:val="24"/>
          <w:szCs w:val="24"/>
        </w:rPr>
        <w:t xml:space="preserve"> </w:t>
      </w:r>
    </w:p>
    <w:p w:rsidR="00187E90" w:rsidRDefault="00187E90" w:rsidP="00187E90">
      <w:pPr>
        <w:pStyle w:val="a3"/>
        <w:tabs>
          <w:tab w:val="left" w:pos="709"/>
        </w:tabs>
        <w:spacing w:after="0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>округа</w:t>
      </w:r>
      <w:r w:rsidR="0045447D"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Гольяново</w:t>
      </w:r>
      <w:proofErr w:type="spellEnd"/>
      <w:r w:rsidR="00454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 w:rsidR="00454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городе</w:t>
      </w:r>
      <w:r w:rsidR="00454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Москве</w:t>
      </w:r>
      <w:r w:rsidR="0045447D">
        <w:rPr>
          <w:b/>
          <w:sz w:val="24"/>
          <w:szCs w:val="24"/>
        </w:rPr>
        <w:t xml:space="preserve"> </w:t>
      </w:r>
    </w:p>
    <w:p w:rsidR="00187E90" w:rsidRDefault="00187E90" w:rsidP="00187E90">
      <w:pPr>
        <w:pStyle w:val="a3"/>
        <w:tabs>
          <w:tab w:val="left" w:pos="709"/>
        </w:tabs>
        <w:spacing w:after="0"/>
        <w:ind w:left="0"/>
        <w:rPr>
          <w:b/>
          <w:sz w:val="24"/>
          <w:szCs w:val="24"/>
        </w:rPr>
      </w:pPr>
    </w:p>
    <w:p w:rsidR="00187E90" w:rsidRDefault="00187E90" w:rsidP="00187E90">
      <w:pPr>
        <w:pStyle w:val="a3"/>
        <w:tabs>
          <w:tab w:val="left" w:pos="709"/>
        </w:tabs>
        <w:spacing w:after="0"/>
        <w:ind w:left="0"/>
      </w:pPr>
      <w:r>
        <w:rPr>
          <w:b/>
          <w:sz w:val="24"/>
          <w:szCs w:val="24"/>
        </w:rPr>
        <w:t>_______________________Т.М.</w:t>
      </w:r>
      <w:r w:rsidR="0045447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Четвертков</w:t>
      </w:r>
    </w:p>
    <w:p w:rsidR="00187E90" w:rsidRDefault="00187E90" w:rsidP="00187E90">
      <w:pPr>
        <w:ind w:left="5670"/>
        <w:rPr>
          <w:sz w:val="28"/>
          <w:szCs w:val="28"/>
        </w:rPr>
      </w:pPr>
    </w:p>
    <w:p w:rsidR="00187E90" w:rsidRDefault="00187E90" w:rsidP="00187E90">
      <w:pPr>
        <w:ind w:left="5670"/>
        <w:rPr>
          <w:sz w:val="28"/>
          <w:szCs w:val="28"/>
        </w:rPr>
      </w:pPr>
    </w:p>
    <w:p w:rsidR="00187E90" w:rsidRDefault="0045447D" w:rsidP="00187E90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7E90" w:rsidRDefault="0045447D" w:rsidP="00187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7E90" w:rsidRDefault="0045447D" w:rsidP="00187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7E90" w:rsidRDefault="0045447D" w:rsidP="00187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7E90" w:rsidRDefault="0045447D" w:rsidP="00187E90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87E90" w:rsidRDefault="00187E90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6E4644" w:rsidRDefault="006E4644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</w:p>
    <w:p w:rsidR="00187E90" w:rsidRPr="00187E90" w:rsidRDefault="00187E90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87E90">
        <w:rPr>
          <w:rFonts w:ascii="Times New Roman" w:hAnsi="Times New Roman" w:cs="Times New Roman"/>
          <w:sz w:val="24"/>
          <w:szCs w:val="24"/>
        </w:rPr>
        <w:t>Приложение</w:t>
      </w:r>
    </w:p>
    <w:p w:rsidR="00187E90" w:rsidRPr="00187E90" w:rsidRDefault="00187E90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87E90">
        <w:rPr>
          <w:rFonts w:ascii="Times New Roman" w:hAnsi="Times New Roman" w:cs="Times New Roman"/>
          <w:sz w:val="24"/>
          <w:szCs w:val="24"/>
        </w:rPr>
        <w:t>к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решению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Совета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депутатов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7E90" w:rsidRPr="00187E90" w:rsidRDefault="00187E90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87E90">
        <w:rPr>
          <w:rFonts w:ascii="Times New Roman" w:hAnsi="Times New Roman" w:cs="Times New Roman"/>
          <w:iCs/>
          <w:sz w:val="24"/>
          <w:szCs w:val="24"/>
        </w:rPr>
        <w:t>муниципального</w:t>
      </w:r>
      <w:r w:rsidR="0045447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iCs/>
          <w:sz w:val="24"/>
          <w:szCs w:val="24"/>
        </w:rPr>
        <w:t>округа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87E90">
        <w:rPr>
          <w:rFonts w:ascii="Times New Roman" w:hAnsi="Times New Roman" w:cs="Times New Roman"/>
          <w:sz w:val="24"/>
          <w:szCs w:val="24"/>
        </w:rPr>
        <w:t>Гольяново</w:t>
      </w:r>
      <w:proofErr w:type="spellEnd"/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в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городе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Москве</w:t>
      </w:r>
    </w:p>
    <w:p w:rsidR="00187E90" w:rsidRPr="00187E90" w:rsidRDefault="00187E90" w:rsidP="00187E90">
      <w:pPr>
        <w:tabs>
          <w:tab w:val="left" w:pos="7797"/>
        </w:tabs>
        <w:spacing w:after="0" w:line="240" w:lineRule="auto"/>
        <w:ind w:left="5529"/>
        <w:jc w:val="both"/>
        <w:rPr>
          <w:rFonts w:ascii="Times New Roman" w:hAnsi="Times New Roman" w:cs="Times New Roman"/>
          <w:sz w:val="24"/>
          <w:szCs w:val="24"/>
        </w:rPr>
      </w:pPr>
      <w:r w:rsidRPr="00187E90">
        <w:rPr>
          <w:rFonts w:ascii="Times New Roman" w:hAnsi="Times New Roman" w:cs="Times New Roman"/>
          <w:sz w:val="24"/>
          <w:szCs w:val="24"/>
        </w:rPr>
        <w:t>от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__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_________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2025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года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№</w:t>
      </w:r>
      <w:r w:rsidR="0045447D">
        <w:rPr>
          <w:rFonts w:ascii="Times New Roman" w:hAnsi="Times New Roman" w:cs="Times New Roman"/>
          <w:sz w:val="24"/>
          <w:szCs w:val="24"/>
        </w:rPr>
        <w:t xml:space="preserve"> </w:t>
      </w:r>
      <w:r w:rsidRPr="00187E90">
        <w:rPr>
          <w:rFonts w:ascii="Times New Roman" w:hAnsi="Times New Roman" w:cs="Times New Roman"/>
          <w:sz w:val="24"/>
          <w:szCs w:val="24"/>
        </w:rPr>
        <w:t>_____</w:t>
      </w:r>
    </w:p>
    <w:p w:rsidR="00187E90" w:rsidRPr="00C831CE" w:rsidRDefault="00187E90" w:rsidP="00187E90">
      <w:pPr>
        <w:tabs>
          <w:tab w:val="left" w:pos="7797"/>
        </w:tabs>
        <w:jc w:val="both"/>
      </w:pPr>
    </w:p>
    <w:p w:rsidR="00187E90" w:rsidRPr="006E4644" w:rsidRDefault="00187E90" w:rsidP="006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Порядок</w:t>
      </w:r>
    </w:p>
    <w:p w:rsidR="00187E90" w:rsidRPr="006E4644" w:rsidRDefault="00187E90" w:rsidP="006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использования</w:t>
      </w:r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символики</w:t>
      </w:r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муниципального</w:t>
      </w:r>
    </w:p>
    <w:p w:rsidR="00187E90" w:rsidRPr="006E4644" w:rsidRDefault="00187E90" w:rsidP="006E46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округа</w:t>
      </w:r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Гольяново</w:t>
      </w:r>
      <w:proofErr w:type="spellEnd"/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</w:t>
      </w:r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городе</w:t>
      </w:r>
      <w:r w:rsidR="0045447D"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Москве</w:t>
      </w:r>
    </w:p>
    <w:p w:rsidR="00187E90" w:rsidRDefault="00187E90" w:rsidP="006E4644">
      <w:pPr>
        <w:spacing w:after="0" w:line="240" w:lineRule="auto"/>
        <w:ind w:left="609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sub_10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75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 июня 2003 года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№40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Москве»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лицами.</w:t>
      </w:r>
      <w:bookmarkEnd w:id="0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распространяется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sub_102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допускается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выдаваемого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иное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Порядком.</w:t>
      </w:r>
      <w:bookmarkEnd w:id="1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подготавливается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(Приложение).</w:t>
      </w:r>
    </w:p>
    <w:p w:rsidR="00187E90" w:rsidRPr="0045447D" w:rsidRDefault="00187E90" w:rsidP="004544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bookmarkStart w:id="2" w:name="sub_103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По поручению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главы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="0045447D"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д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епутатов муниципального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осуществляет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рассмотрение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заявлений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подготовку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ра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зрешений на право использования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официальных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символов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</w:t>
      </w:r>
      <w:r w:rsidRPr="0045447D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округа:</w:t>
      </w:r>
      <w:bookmarkEnd w:id="2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флага;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-словесных</w:t>
      </w:r>
      <w:r w:rsidR="00454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округа: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«муниципальный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Москве»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словосочетаний,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сокращений.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sub_104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округа:</w:t>
      </w:r>
      <w:bookmarkEnd w:id="3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продукции,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выпускаемой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знаках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обслуживания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неохраняемых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элементов;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ярлыках,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ценниках,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упаковке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товара;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сооружениях,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транспортных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помещениях,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принадлежащих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предпринимателям;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зарегистрированных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размещаемых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средствах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массовой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определяемых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sub_105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1.6.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требуется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разрешения:</w:t>
      </w:r>
      <w:bookmarkEnd w:id="4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sub_105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предоставлено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самоуправления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округа;</w:t>
      </w:r>
      <w:bookmarkEnd w:id="5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sub_1052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словесные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местонахождения;</w:t>
      </w:r>
      <w:bookmarkEnd w:id="6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7" w:name="sub_1053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целях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праздников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праздничных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мероприятий.</w:t>
      </w:r>
      <w:bookmarkEnd w:id="7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Используемые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официальные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целостном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состоянии,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необходимости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регулярно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обновляться.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87E90" w:rsidRPr="00187E90" w:rsidRDefault="00187E90" w:rsidP="00EE5A29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</w:p>
    <w:p w:rsidR="00187E90" w:rsidRPr="00187E90" w:rsidRDefault="00187E90" w:rsidP="00EE5A29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D70FB0" w:rsidRDefault="00D70FB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70FB0" w:rsidRDefault="00D70FB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70FB0" w:rsidRDefault="00D70FB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Регламент </w:t>
      </w:r>
    </w:p>
    <w:p w:rsidR="00D70FB0" w:rsidRPr="006E4644" w:rsidRDefault="00D70FB0" w:rsidP="00D7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подготовки разрешения на право </w:t>
      </w: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использования символики муниципального</w:t>
      </w:r>
    </w:p>
    <w:p w:rsidR="00D70FB0" w:rsidRPr="006E4644" w:rsidRDefault="00D70FB0" w:rsidP="00D70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округа </w:t>
      </w:r>
      <w:proofErr w:type="spellStart"/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Гольяново</w:t>
      </w:r>
      <w:proofErr w:type="spellEnd"/>
      <w:r w:rsidRPr="006E46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в городе Москве</w:t>
      </w:r>
    </w:p>
    <w:p w:rsidR="00D70FB0" w:rsidRDefault="00D70FB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D70FB0" w:rsidRDefault="00D70FB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87E90" w:rsidRDefault="00187E90" w:rsidP="00D70FB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8" w:name="sub_210"/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1.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Общие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положения</w:t>
      </w:r>
      <w:bookmarkEnd w:id="8"/>
    </w:p>
    <w:p w:rsidR="00D70FB0" w:rsidRPr="00187E90" w:rsidRDefault="00D70FB0" w:rsidP="00D70FB0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sub_20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муниципальный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требованиями</w:t>
      </w:r>
      <w:bookmarkStart w:id="10" w:name="sub_202"/>
      <w:bookmarkEnd w:id="9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Порядок).</w:t>
      </w:r>
      <w:bookmarkEnd w:id="10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депутатов)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107589,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г.Москва</w:t>
      </w:r>
      <w:proofErr w:type="spellEnd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Красноярская,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д.5/36.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безвозмездной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основе.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sub_203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используются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понятия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определения:</w:t>
      </w:r>
      <w:bookmarkEnd w:id="11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sub_23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изъявившее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округа;</w:t>
      </w:r>
      <w:bookmarkEnd w:id="12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sub_232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предоставляющий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физическому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юридическому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  <w:bookmarkEnd w:id="13"/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bookmarkStart w:id="14" w:name="sub_220"/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Порядок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приёма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заявлений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подготовку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разрешения</w:t>
      </w:r>
      <w:bookmarkEnd w:id="14"/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5" w:name="sub_2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депутатов:</w:t>
      </w:r>
      <w:bookmarkEnd w:id="15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hyperlink r:id="rId5" w:anchor="sub_2100" w:history="1">
        <w:r w:rsidRPr="00EE5A29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приложение</w:t>
        </w:r>
      </w:hyperlink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егламенту);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нотариально);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предъявлением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оригинала);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эскизы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объекте.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</w:t>
      </w:r>
      <w:r w:rsidR="00122B0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подготовки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выдачи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разрешения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6" w:name="sub_31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резолюцией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  <w:bookmarkEnd w:id="16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7" w:name="sub_32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решения.</w:t>
      </w:r>
      <w:bookmarkEnd w:id="17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sub_33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  <w:bookmarkEnd w:id="18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4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Регламента;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D409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затребованных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предприятия;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вводящего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заблуждение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относительно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ведомственной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принадлежности;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0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нецелесообразность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заявляемого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несоответствие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9" w:name="sub_34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отказе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  <w:bookmarkEnd w:id="19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заверяется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печатью.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выдаётся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45447D"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>2-х</w:t>
      </w:r>
      <w:r w:rsidR="0045447D"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лет.</w:t>
      </w:r>
      <w:r w:rsidR="0045447D" w:rsidRPr="00904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истечении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порядке.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sub_35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указываются:</w:t>
      </w:r>
      <w:bookmarkEnd w:id="20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нахождения,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(серия,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выдан),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sub_37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представителю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доверенности,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заверенной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нотариально.</w:t>
      </w:r>
      <w:bookmarkEnd w:id="21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sub_39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ликвидации,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реорганизации,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предпринимателя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теряет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юридическую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считается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аннулированным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момента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преобразований.</w:t>
      </w:r>
      <w:bookmarkEnd w:id="22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3" w:name="sub_310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физическим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применяются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законодательством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местными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правовыми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актами.</w:t>
      </w:r>
      <w:bookmarkEnd w:id="23"/>
    </w:p>
    <w:p w:rsidR="00187E90" w:rsidRPr="00187E90" w:rsidRDefault="0045447D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4.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Порядок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приостановления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действия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аннулирования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разрешения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sub_42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устранения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рассмотреть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приостановлении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случаях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использованию</w:t>
      </w:r>
      <w:r w:rsidR="00454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  <w:bookmarkEnd w:id="24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5" w:name="sub_44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аннулирования</w:t>
      </w:r>
      <w:bookmarkEnd w:id="25"/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begin"/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instrText xml:space="preserve"> HYPERLINK "https://pravo-search.minjust.ru/bigs/portal.html" \l "sub_232" </w:instrText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separate"/>
      </w:r>
      <w:r w:rsidR="0045447D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 xml:space="preserve"> </w:t>
      </w:r>
      <w:r w:rsidRPr="00EE5A29">
        <w:rPr>
          <w:rStyle w:val="a5"/>
          <w:rFonts w:ascii="Times New Roman" w:eastAsia="Times New Roman" w:hAnsi="Times New Roman" w:cs="Times New Roman"/>
          <w:color w:val="000000"/>
          <w:sz w:val="24"/>
          <w:szCs w:val="24"/>
          <w:u w:val="none"/>
          <w:lang w:eastAsia="ru-RU"/>
        </w:rPr>
        <w:t>разрешения</w:t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fldChar w:fldCharType="end"/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является: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неустранение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установленные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актами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нарушений;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обнаружение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недостоверных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искаженных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документах,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разрешения.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6" w:name="sub_45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Аппарат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течение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A2A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дней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направляет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нарушителю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округа.</w:t>
      </w:r>
      <w:bookmarkEnd w:id="26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7" w:name="sub_2100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bookmarkEnd w:id="27"/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90" w:rsidRPr="00187E90" w:rsidRDefault="0045447D" w:rsidP="00506D8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8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50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</w:p>
    <w:p w:rsidR="00187E90" w:rsidRPr="00187E90" w:rsidRDefault="00187E90" w:rsidP="00506D8A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6" w:anchor="sub_2000" w:history="1">
        <w:r w:rsidRPr="00EE5A29">
          <w:rPr>
            <w:rStyle w:val="a5"/>
            <w:rFonts w:ascii="Times New Roman" w:eastAsia="Times New Roman" w:hAnsi="Times New Roman" w:cs="Times New Roman"/>
            <w:color w:val="000000"/>
            <w:sz w:val="24"/>
            <w:szCs w:val="24"/>
            <w:u w:val="none"/>
            <w:lang w:eastAsia="ru-RU"/>
          </w:rPr>
          <w:t>Регламенту</w:t>
        </w:r>
      </w:hyperlink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символики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</w:p>
    <w:p w:rsidR="00187E90" w:rsidRPr="00187E90" w:rsidRDefault="0045447D" w:rsidP="00EE5A29">
      <w:pPr>
        <w:spacing w:after="0" w:line="240" w:lineRule="auto"/>
        <w:ind w:left="5954"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EE5A29" w:rsidRDefault="00EE5A29" w:rsidP="00EE5A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8" w:name="sub_2110"/>
    </w:p>
    <w:p w:rsidR="0008644F" w:rsidRPr="00187E90" w:rsidRDefault="0045447D" w:rsidP="0008644F">
      <w:pPr>
        <w:spacing w:after="0" w:line="240" w:lineRule="auto"/>
        <w:ind w:left="595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bookmarkEnd w:id="28"/>
      <w:r w:rsidR="00506D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8644F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08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44F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08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8644F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08644F" w:rsidRPr="00187E90" w:rsidRDefault="0008644F" w:rsidP="0008644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08644F" w:rsidRDefault="00506D8A" w:rsidP="0008644F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proofErr w:type="spellStart"/>
      <w:r w:rsidR="0008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0864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городе Москве</w:t>
      </w:r>
    </w:p>
    <w:p w:rsidR="00187E90" w:rsidRDefault="00187E90" w:rsidP="0008644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5A29" w:rsidRPr="00187E90" w:rsidRDefault="00EE5A29" w:rsidP="00EE5A29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90" w:rsidRDefault="00506D8A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юридического</w:t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лица</w:t>
      </w:r>
    </w:p>
    <w:p w:rsidR="00EE5A29" w:rsidRPr="00187E90" w:rsidRDefault="00EE5A29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187E90" w:rsidRPr="00187E90" w:rsidRDefault="00187E9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ЗАЯВЛЕНИЕ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Заявитель_________________________________________________________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(полное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лица)</w:t>
      </w:r>
    </w:p>
    <w:p w:rsid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Юридический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адрес:_</w:t>
      </w:r>
      <w:proofErr w:type="gramEnd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 </w:t>
      </w:r>
    </w:p>
    <w:p w:rsidR="00AA6FEA" w:rsidRPr="00187E90" w:rsidRDefault="00AA6FEA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187E90" w:rsidRPr="00187E90" w:rsidRDefault="00187E90" w:rsidP="00D63CBE">
      <w:pPr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ОГРН________________________________от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расчетный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отделении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proofErr w:type="spellStart"/>
      <w:proofErr w:type="gram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банка,к</w:t>
      </w:r>
      <w:proofErr w:type="spellEnd"/>
      <w:proofErr w:type="gramEnd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\с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___________________________БИК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D63CBE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D63CBE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ИФНС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_______________________КПП_________________________________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фамилия,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отчество)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просит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</w:t>
      </w:r>
    </w:p>
    <w:p w:rsidR="00D63CBE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(изображение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187E90" w:rsidRPr="00187E90" w:rsidRDefault="00187E90" w:rsidP="00EE5A29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печать,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бланки,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объявления,</w:t>
      </w:r>
    </w:p>
    <w:p w:rsid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конкретные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</w:t>
      </w:r>
    </w:p>
    <w:p w:rsidR="00AA6FEA" w:rsidRDefault="00AA6FEA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AA6FEA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187E90" w:rsidRPr="00187E90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листах;</w:t>
      </w:r>
    </w:p>
    <w:p w:rsid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учредительных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(устав,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ротокол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учредителей,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63CBE" w:rsidRPr="00187E90" w:rsidRDefault="00D63CBE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регистрации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т.д.)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</w:t>
      </w:r>
      <w:r w:rsidR="00D63C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</w:p>
    <w:p w:rsidR="00EE5A29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должности,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подписи)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08644F" w:rsidRDefault="00187E90" w:rsidP="00C81D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</w:t>
      </w:r>
    </w:p>
    <w:p w:rsidR="00EE5A29" w:rsidRPr="00187E90" w:rsidRDefault="00AA6FEA" w:rsidP="00AA6FEA">
      <w:pPr>
        <w:spacing w:after="0" w:line="240" w:lineRule="auto"/>
        <w:ind w:left="581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r w:rsidR="00EE5A29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депутатов</w:t>
      </w:r>
    </w:p>
    <w:p w:rsidR="00EE5A29" w:rsidRPr="00187E90" w:rsidRDefault="0045447D" w:rsidP="00AA6FE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EE5A29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</w:p>
    <w:p w:rsidR="00EE5A29" w:rsidRDefault="0045447D" w:rsidP="00AA6FEA">
      <w:pPr>
        <w:spacing w:after="0" w:line="240" w:lineRule="auto"/>
        <w:ind w:left="581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</w:t>
      </w:r>
      <w:proofErr w:type="spellStart"/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E5A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</w:p>
    <w:p w:rsidR="00EE5A29" w:rsidRDefault="00EE5A29" w:rsidP="00EE5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5A29" w:rsidRDefault="00EE5A29" w:rsidP="00EE5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87E90" w:rsidRDefault="00AA6FEA" w:rsidP="00EE5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</w:t>
      </w:r>
      <w:r w:rsidR="00454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физического</w:t>
      </w:r>
      <w:r w:rsidR="0045447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лица</w:t>
      </w:r>
    </w:p>
    <w:p w:rsidR="00AA6FEA" w:rsidRPr="00187E90" w:rsidRDefault="00AA6FEA" w:rsidP="00EE5A2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90" w:rsidRPr="00187E90" w:rsidRDefault="00187E90" w:rsidP="00EE5A29">
      <w:pPr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ЗАЯВЛЕНИЕ</w:t>
      </w:r>
      <w:r w:rsidRPr="00187E90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br/>
      </w:r>
      <w:r w:rsidR="0045447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отчество)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Паспорт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номер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выдан,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выдачи)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проживающий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адресу: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</w:t>
      </w:r>
    </w:p>
    <w:p w:rsidR="00187E90" w:rsidRDefault="009D1675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прошу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выдать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225948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D1675" w:rsidRDefault="009D1675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</w:t>
      </w:r>
    </w:p>
    <w:p w:rsidR="009D1675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(изображение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герба,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флага,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гимна,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наименования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Гольяново</w:t>
      </w:r>
      <w:proofErr w:type="spellEnd"/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Москве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gramEnd"/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будет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использоваться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</w:t>
      </w:r>
      <w:r w:rsidR="009D1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</w:t>
      </w:r>
    </w:p>
    <w:p w:rsid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(бланки,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рекламные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объявления,конкретные</w:t>
      </w:r>
      <w:proofErr w:type="spellEnd"/>
      <w:proofErr w:type="gramEnd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изделия,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т.п.)</w:t>
      </w:r>
    </w:p>
    <w:p w:rsidR="00225948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225948" w:rsidRPr="00187E90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</w:p>
    <w:p w:rsidR="00187E90" w:rsidRPr="00187E90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</w:t>
      </w:r>
      <w:r w:rsidR="00AA6FE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</w:t>
      </w:r>
      <w:bookmarkStart w:id="29" w:name="_GoBack"/>
      <w:bookmarkEnd w:id="29"/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225948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87E90" w:rsidRPr="00187E90" w:rsidRDefault="00225948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</w:t>
      </w:r>
      <w:r w:rsidR="00187E90"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Сведения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характере,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масштабе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сфере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деятельности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документа,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удостоверяющего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личность,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листах;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Образцы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использования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листах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 w:rsidR="00225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</w:t>
      </w:r>
    </w:p>
    <w:p w:rsidR="00187E90" w:rsidRPr="00187E90" w:rsidRDefault="00187E90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(подпись,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расшифровка</w:t>
      </w:r>
      <w:r w:rsidR="004544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87E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подписи)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45447D" w:rsidP="00EE5A2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187E90" w:rsidRPr="00187E90" w:rsidRDefault="00187E90" w:rsidP="00EE5A29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797160" w:rsidRPr="00187E90" w:rsidRDefault="00797160" w:rsidP="00EE5A29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797160" w:rsidRPr="00187E90" w:rsidSect="006E4644">
      <w:pgSz w:w="11906" w:h="16838"/>
      <w:pgMar w:top="851" w:right="1133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45"/>
    <w:rsid w:val="0008644F"/>
    <w:rsid w:val="00122B05"/>
    <w:rsid w:val="00187E90"/>
    <w:rsid w:val="00200EB0"/>
    <w:rsid w:val="00225948"/>
    <w:rsid w:val="00405C86"/>
    <w:rsid w:val="0045447D"/>
    <w:rsid w:val="00506D8A"/>
    <w:rsid w:val="005A2A12"/>
    <w:rsid w:val="005B78AA"/>
    <w:rsid w:val="00675A7A"/>
    <w:rsid w:val="006E4644"/>
    <w:rsid w:val="00797160"/>
    <w:rsid w:val="0090401C"/>
    <w:rsid w:val="009D1675"/>
    <w:rsid w:val="00AA6FEA"/>
    <w:rsid w:val="00C81DAC"/>
    <w:rsid w:val="00D03D45"/>
    <w:rsid w:val="00D40956"/>
    <w:rsid w:val="00D63CBE"/>
    <w:rsid w:val="00D70FB0"/>
    <w:rsid w:val="00EE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DBBA6"/>
  <w15:chartTrackingRefBased/>
  <w15:docId w15:val="{4FD29003-8BD2-424F-BF54-BC962D0BB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E9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87E90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187E90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87E90"/>
    <w:rPr>
      <w:color w:val="0000FF"/>
      <w:u w:val="single"/>
    </w:rPr>
  </w:style>
  <w:style w:type="paragraph" w:customStyle="1" w:styleId="ConsPlusNormal">
    <w:name w:val="ConsPlusNormal"/>
    <w:rsid w:val="00187E9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List Paragraph"/>
    <w:basedOn w:val="a"/>
    <w:uiPriority w:val="34"/>
    <w:qFormat/>
    <w:rsid w:val="00D70F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9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avo-search.minjust.ru/bigs/portal.html" TargetMode="External"/><Relationship Id="rId5" Type="http://schemas.openxmlformats.org/officeDocument/2006/relationships/hyperlink" Target="https://pravo-search.minjust.ru/bigs/portal.html" TargetMode="External"/><Relationship Id="rId4" Type="http://schemas.openxmlformats.org/officeDocument/2006/relationships/hyperlink" Target="http://docs.cntd.ru/document/36469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1959</Words>
  <Characters>11169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Сиухина Ирина</dc:creator>
  <cp:keywords/>
  <dc:description/>
  <cp:lastModifiedBy>Сиухина Ирина</cp:lastModifiedBy>
  <cp:revision>19</cp:revision>
  <dcterms:created xsi:type="dcterms:W3CDTF">2025-06-19T07:07:00Z</dcterms:created>
  <dcterms:modified xsi:type="dcterms:W3CDTF">2025-06-19T08:08:00Z</dcterms:modified>
</cp:coreProperties>
</file>