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2A5F2B" w:rsidTr="00BD6406">
        <w:tc>
          <w:tcPr>
            <w:tcW w:w="9606" w:type="dxa"/>
            <w:shd w:val="clear" w:color="auto" w:fill="auto"/>
          </w:tcPr>
          <w:p w:rsidR="00BD6406" w:rsidRDefault="00BD6406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D6406" w:rsidRDefault="00BD6406" w:rsidP="00BD6406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21772978" r:id="rId10"/>
              </w:pict>
            </w: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D25093" w:rsidRDefault="00D25093" w:rsidP="00D25093">
            <w:pPr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D25093" w:rsidRDefault="00D25093" w:rsidP="00D25093"/>
          <w:p w:rsidR="00D25093" w:rsidRDefault="00D25093" w:rsidP="00D25093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25093" w:rsidRDefault="00D25093" w:rsidP="00D25093">
            <w:pPr>
              <w:rPr>
                <w:rStyle w:val="ac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D25093" w:rsidRDefault="00D25093" w:rsidP="00D2509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25093" w:rsidRDefault="00D25093" w:rsidP="00D25093">
            <w:pPr>
              <w:rPr>
                <w:sz w:val="10"/>
              </w:rPr>
            </w:pPr>
          </w:p>
          <w:p w:rsidR="00D25093" w:rsidRPr="00D25093" w:rsidRDefault="00D25093" w:rsidP="00D25093">
            <w:pPr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D25093">
              <w:rPr>
                <w:b/>
                <w:sz w:val="24"/>
                <w:szCs w:val="24"/>
              </w:rPr>
              <w:t>от 13.06.2019 г. №9/</w:t>
            </w:r>
            <w:r>
              <w:rPr>
                <w:b/>
                <w:sz w:val="24"/>
                <w:szCs w:val="24"/>
              </w:rPr>
              <w:t>12</w:t>
            </w:r>
          </w:p>
          <w:p w:rsidR="00BD6406" w:rsidRDefault="00BD6406" w:rsidP="00BD6406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D6406" w:rsidRDefault="00BD6406" w:rsidP="00BD6406">
            <w:pPr>
              <w:tabs>
                <w:tab w:val="left" w:pos="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BD6406" w:rsidRDefault="00BD6406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D6406" w:rsidRDefault="00BD6406" w:rsidP="00BD6406">
            <w:pPr>
              <w:tabs>
                <w:tab w:val="left" w:pos="0"/>
              </w:tabs>
              <w:ind w:right="5988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BD6406">
            <w:pPr>
              <w:tabs>
                <w:tab w:val="left" w:pos="0"/>
              </w:tabs>
              <w:ind w:right="5988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Об исполнении бюджета муниципального округа Гольяново за 201</w:t>
            </w:r>
            <w:r w:rsidR="00EB21CD">
              <w:rPr>
                <w:b/>
                <w:sz w:val="24"/>
                <w:szCs w:val="24"/>
              </w:rPr>
              <w:t>8</w:t>
            </w:r>
            <w:r w:rsidR="008D266A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F96D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2A5F2B" w:rsidRDefault="00B6484E" w:rsidP="00DB5E4C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B6484E" w:rsidRPr="001F2284" w:rsidRDefault="00B6484E" w:rsidP="00B2706A">
      <w:pPr>
        <w:shd w:val="clear" w:color="auto" w:fill="FFFFFF"/>
        <w:ind w:right="29"/>
        <w:rPr>
          <w:b/>
          <w:sz w:val="24"/>
          <w:szCs w:val="24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201</w:t>
      </w:r>
      <w:r w:rsidR="004F0A67">
        <w:rPr>
          <w:sz w:val="24"/>
          <w:szCs w:val="24"/>
        </w:rPr>
        <w:t>8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F0A67">
        <w:rPr>
          <w:sz w:val="24"/>
          <w:szCs w:val="24"/>
        </w:rPr>
        <w:t>24 735,9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5269FC">
        <w:rPr>
          <w:sz w:val="24"/>
          <w:szCs w:val="24"/>
        </w:rPr>
        <w:t xml:space="preserve">22 621,8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5269FC">
        <w:rPr>
          <w:rFonts w:eastAsia="Times New Roman"/>
          <w:sz w:val="24"/>
          <w:szCs w:val="24"/>
        </w:rPr>
        <w:t>доходов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5269FC">
        <w:rPr>
          <w:rFonts w:eastAsia="Times New Roman"/>
          <w:sz w:val="24"/>
          <w:szCs w:val="24"/>
        </w:rPr>
        <w:t>рас</w:t>
      </w:r>
      <w:r w:rsidR="00826C1B" w:rsidRPr="001F2284">
        <w:rPr>
          <w:rFonts w:eastAsia="Times New Roman"/>
          <w:sz w:val="24"/>
          <w:szCs w:val="24"/>
        </w:rPr>
        <w:t xml:space="preserve">ходами </w:t>
      </w:r>
      <w:r w:rsidRPr="001F2284">
        <w:rPr>
          <w:rFonts w:eastAsia="Times New Roman"/>
          <w:sz w:val="24"/>
          <w:szCs w:val="24"/>
        </w:rPr>
        <w:t>(</w:t>
      </w:r>
      <w:r w:rsidR="005269FC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5269FC">
        <w:rPr>
          <w:rFonts w:eastAsia="Times New Roman"/>
          <w:sz w:val="24"/>
          <w:szCs w:val="24"/>
        </w:rPr>
        <w:t>2 114,1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5F2D5F">
        <w:rPr>
          <w:rFonts w:eastAsia="Times New Roman"/>
          <w:sz w:val="24"/>
          <w:szCs w:val="24"/>
        </w:rPr>
        <w:t>2018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5F2D5F">
        <w:rPr>
          <w:bCs/>
          <w:sz w:val="24"/>
          <w:szCs w:val="24"/>
        </w:rPr>
        <w:t xml:space="preserve">за 2018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2018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060EF2">
        <w:rPr>
          <w:sz w:val="24"/>
          <w:szCs w:val="24"/>
        </w:rPr>
        <w:t>за 2018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Т.М. Четверткова</w:t>
      </w:r>
      <w:r w:rsidR="009B2717" w:rsidRPr="001F2284">
        <w:rPr>
          <w:sz w:val="24"/>
          <w:szCs w:val="24"/>
        </w:rPr>
        <w:t>.</w:t>
      </w:r>
    </w:p>
    <w:p w:rsidR="00D37B03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BD6406" w:rsidRPr="00C92A44" w:rsidRDefault="00BD6406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BD6406" w:rsidRDefault="00BD6406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C92A44" w:rsidRDefault="00BD6406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BD6406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«13» июня </w:t>
      </w:r>
      <w:r w:rsidR="0021260F" w:rsidRPr="001F2284">
        <w:rPr>
          <w:sz w:val="24"/>
          <w:szCs w:val="24"/>
        </w:rPr>
        <w:t xml:space="preserve"> 201</w:t>
      </w:r>
      <w:r w:rsidR="00144703">
        <w:rPr>
          <w:sz w:val="24"/>
          <w:szCs w:val="24"/>
        </w:rPr>
        <w:t>9</w:t>
      </w:r>
      <w:r>
        <w:rPr>
          <w:sz w:val="24"/>
          <w:szCs w:val="24"/>
        </w:rPr>
        <w:t xml:space="preserve"> г. №9/12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0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576"/>
        <w:gridCol w:w="1771"/>
        <w:gridCol w:w="576"/>
        <w:gridCol w:w="1629"/>
        <w:gridCol w:w="1559"/>
        <w:gridCol w:w="1780"/>
      </w:tblGrid>
      <w:tr w:rsidR="005B7020" w:rsidRPr="001F2284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8C7ED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14470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201</w:t>
            </w:r>
            <w:r w:rsidR="00144703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1447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01.01.201</w:t>
            </w:r>
            <w:r w:rsidR="00144703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B7020" w:rsidRPr="001F2284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7622BF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8C7ED5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8C7ED5">
        <w:trPr>
          <w:trHeight w:val="465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</w:tbl>
    <w:p w:rsidR="00D37B03" w:rsidRPr="00DA1475" w:rsidRDefault="00D37B03" w:rsidP="00323AD8">
      <w:pPr>
        <w:widowControl/>
        <w:autoSpaceDE/>
        <w:autoSpaceDN/>
        <w:adjustRightInd/>
        <w:ind w:left="720"/>
        <w:jc w:val="both"/>
        <w:rPr>
          <w:sz w:val="23"/>
          <w:szCs w:val="23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16"/>
        <w:gridCol w:w="567"/>
        <w:gridCol w:w="2977"/>
        <w:gridCol w:w="1561"/>
        <w:gridCol w:w="1560"/>
        <w:gridCol w:w="1277"/>
      </w:tblGrid>
      <w:tr w:rsidR="002F7CDB" w:rsidRPr="002F7CDB" w:rsidTr="00E83A21">
        <w:trPr>
          <w:trHeight w:val="276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E83A21">
        <w:trPr>
          <w:trHeight w:val="276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E83A21">
        <w:trPr>
          <w:trHeight w:val="285"/>
        </w:trPr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E83A21">
        <w:trPr>
          <w:trHeight w:val="2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2F7CDB" w:rsidRPr="002F7CDB" w:rsidTr="00E83A21">
        <w:trPr>
          <w:trHeight w:val="34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22 453 600,00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24 735 892,52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E83A21">
        <w:trPr>
          <w:trHeight w:val="252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E83A21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18 443 600,00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20 566 534,98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20 538 718,25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94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24 024,50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1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4 331,99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88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-505,02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14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-34,74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125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78 668,89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71 331,11</w:t>
            </w:r>
          </w:p>
        </w:tc>
      </w:tr>
      <w:tr w:rsidR="002F7CDB" w:rsidRPr="002F7CDB" w:rsidTr="00E83A21">
        <w:trPr>
          <w:trHeight w:val="13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79 370,85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15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-1 340,37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141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638,41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51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559 908,50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70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552 753,94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480"/>
        </w:trPr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1 555,71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69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5 598,85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45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131 388,94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900 2 02 49999 03 0000 151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465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900 2 07 03020 03 0000 180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18 682,80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E83A21">
        <w:trPr>
          <w:trHeight w:val="930"/>
        </w:trPr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900 2 18 60010 03 0000 151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20 708,41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2976"/>
        <w:gridCol w:w="110"/>
        <w:gridCol w:w="1450"/>
        <w:gridCol w:w="1559"/>
        <w:gridCol w:w="992"/>
        <w:gridCol w:w="284"/>
      </w:tblGrid>
      <w:tr w:rsidR="000D707C" w:rsidRPr="00DA1475" w:rsidTr="00A36247">
        <w:trPr>
          <w:gridAfter w:val="4"/>
          <w:wAfter w:w="4285" w:type="dxa"/>
          <w:trHeight w:val="255"/>
        </w:trPr>
        <w:tc>
          <w:tcPr>
            <w:tcW w:w="6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64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A3624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2F7CDB" w:rsidRPr="002F7CDB" w:rsidTr="00A3624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36247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РАСХОДЫ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22 621 813,06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460 686,94</w:t>
            </w:r>
          </w:p>
        </w:tc>
      </w:tr>
      <w:tr w:rsidR="002F7CDB" w:rsidRPr="002F7CDB" w:rsidTr="00A36247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 </w:t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Фонд оплаты труда государственных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2 449 600,00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2 449 578,08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21,92</w:t>
            </w:r>
          </w:p>
        </w:tc>
      </w:tr>
      <w:tr w:rsidR="002F7CDB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70 400,00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520 100,00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520 014,28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85,72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35 419,75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9 580,25</w:t>
            </w:r>
          </w:p>
        </w:tc>
      </w:tr>
      <w:tr w:rsidR="002F7CDB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175 600,00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60,00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144 800,00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144 755,00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45,00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900 0103 33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4 580 700,00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4 580 699,53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0,47</w:t>
            </w:r>
          </w:p>
        </w:tc>
      </w:tr>
      <w:tr w:rsidR="002F7CDB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281 600,00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281 600,00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1 318 500,00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1 191 523,84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353CC8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126 976,16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D6A5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3 248 400,00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3 225 183,06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D6A52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23 216,94</w:t>
            </w:r>
          </w:p>
        </w:tc>
      </w:tr>
      <w:tr w:rsidR="002F7CDB" w:rsidRPr="002F7CDB" w:rsidTr="00A36247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361 900,00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361 900,00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0104 35 Г 01 01100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49 860,00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353CC8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43 340,00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900 0111 32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250 000,00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136 400,00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7 100,00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900 0113 31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01 09900 244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389 700,00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389 605,00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95,00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900 0804 35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3 553 300,00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3 553 300,00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423 428,52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71,48</w:t>
            </w:r>
          </w:p>
        </w:tc>
      </w:tr>
      <w:tr w:rsidR="002F7CDB" w:rsidRPr="002F7CDB" w:rsidTr="00A36247">
        <w:trPr>
          <w:trHeight w:val="4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Пособия, компенсации и иные социальные выплаты </w:t>
            </w: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>П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449 600,00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40,00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900 1202 35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2F7CDB" w:rsidRPr="002F7CDB" w:rsidTr="00A3624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900 1204 35</w:t>
            </w:r>
            <w:proofErr w:type="gramStart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2F7CDB">
              <w:rPr>
                <w:rFonts w:eastAsia="Times New Roman"/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AF739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1 190 200,00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1 190 146,00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AF7395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54,00</w:t>
            </w:r>
          </w:p>
        </w:tc>
      </w:tr>
      <w:tr w:rsidR="002F7CDB" w:rsidRPr="002F7CDB" w:rsidTr="00A36247">
        <w:trPr>
          <w:trHeight w:val="4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-628 900,00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2 114 079,46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88141C" w:rsidRPr="00DA1475" w:rsidTr="00A36247">
        <w:trPr>
          <w:gridAfter w:val="1"/>
          <w:wAfter w:w="284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CDB" w:rsidRDefault="00920D65" w:rsidP="00C92A44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br w:type="page"/>
            </w:r>
          </w:p>
          <w:p w:rsidR="0088141C" w:rsidRPr="00DA1475" w:rsidRDefault="0088141C" w:rsidP="00605B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</w:tbl>
    <w:p w:rsidR="00A36247" w:rsidRDefault="00A36247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3119"/>
        <w:gridCol w:w="1676"/>
        <w:gridCol w:w="1584"/>
        <w:gridCol w:w="1276"/>
      </w:tblGrid>
      <w:tr w:rsidR="00A36247" w:rsidRPr="00A36247" w:rsidTr="00C82CF0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C82CF0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6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A36247" w:rsidRPr="00A36247" w:rsidTr="00C82CF0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C82CF0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firstLineChars="200" w:firstLine="46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C82CF0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firstLineChars="200" w:firstLine="46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C82CF0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C82CF0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628 900,00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-2 114 079,46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A36247" w:rsidRPr="00A36247" w:rsidTr="00C82CF0">
        <w:trPr>
          <w:trHeight w:val="2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C82CF0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-22 453 600,00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-24 741 313,72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C82CF0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  <w:tr w:rsidR="00A36247" w:rsidRPr="00A36247" w:rsidTr="00C82CF0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23 082 500,00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22 627 234,26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6247" w:rsidRPr="00A36247" w:rsidRDefault="00A36247" w:rsidP="00C82C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«13» июня </w:t>
      </w:r>
      <w:r w:rsidRPr="001F2284">
        <w:rPr>
          <w:sz w:val="24"/>
          <w:szCs w:val="24"/>
        </w:rPr>
        <w:t xml:space="preserve"> 201</w:t>
      </w:r>
      <w:r>
        <w:rPr>
          <w:sz w:val="24"/>
          <w:szCs w:val="24"/>
        </w:rPr>
        <w:t>9 г. №9/12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P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2018 год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5812"/>
        <w:gridCol w:w="1559"/>
      </w:tblGrid>
      <w:tr w:rsidR="00605BF0" w:rsidRPr="00C82CF0" w:rsidTr="00406213">
        <w:trPr>
          <w:trHeight w:val="85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406213">
        <w:trPr>
          <w:trHeight w:val="288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5F2D5F">
            <w:pPr>
              <w:spacing w:after="200" w:line="276" w:lineRule="auto"/>
              <w:rPr>
                <w:b/>
                <w:sz w:val="23"/>
                <w:szCs w:val="23"/>
                <w:lang w:eastAsia="en-US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406213">
        <w:trPr>
          <w:trHeight w:val="47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21 336,5</w:t>
            </w:r>
          </w:p>
        </w:tc>
      </w:tr>
      <w:tr w:rsidR="00C82CF0" w:rsidRPr="00C82CF0" w:rsidTr="00406213">
        <w:trPr>
          <w:trHeight w:val="32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C82CF0" w:rsidRPr="00C82CF0" w:rsidTr="0040621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21 205,1</w:t>
            </w:r>
          </w:p>
        </w:tc>
      </w:tr>
      <w:tr w:rsidR="00C82CF0" w:rsidRPr="00C82CF0" w:rsidTr="00406213">
        <w:trPr>
          <w:trHeight w:val="4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21 205,1</w:t>
            </w:r>
          </w:p>
        </w:tc>
      </w:tr>
      <w:tr w:rsidR="00C82CF0" w:rsidRPr="00C82CF0" w:rsidTr="00406213">
        <w:trPr>
          <w:trHeight w:val="179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20 566,5</w:t>
            </w:r>
          </w:p>
        </w:tc>
      </w:tr>
      <w:tr w:rsidR="00C82CF0" w:rsidRPr="00C82CF0" w:rsidTr="00406213">
        <w:trPr>
          <w:trHeight w:val="247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194428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78,7</w:t>
            </w:r>
          </w:p>
        </w:tc>
      </w:tr>
      <w:tr w:rsidR="00C82CF0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194428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559,9</w:t>
            </w:r>
          </w:p>
        </w:tc>
      </w:tr>
      <w:tr w:rsidR="000F4FB8" w:rsidRPr="00C82CF0" w:rsidTr="00406213">
        <w:trPr>
          <w:trHeight w:val="74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406213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131,4</w:t>
            </w:r>
          </w:p>
        </w:tc>
      </w:tr>
      <w:tr w:rsidR="000F4FB8" w:rsidRPr="00C82CF0" w:rsidTr="00406213">
        <w:trPr>
          <w:trHeight w:val="73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152AA3">
            <w:pPr>
              <w:spacing w:line="216" w:lineRule="auto"/>
              <w:rPr>
                <w:color w:val="FF0000"/>
                <w:sz w:val="24"/>
                <w:szCs w:val="24"/>
              </w:rPr>
            </w:pPr>
            <w:r w:rsidRPr="004A7F3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131,4</w:t>
            </w:r>
          </w:p>
        </w:tc>
      </w:tr>
      <w:tr w:rsidR="00C82CF0" w:rsidRPr="00C82CF0" w:rsidTr="00406213">
        <w:trPr>
          <w:trHeight w:val="391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406213">
        <w:trPr>
          <w:trHeight w:val="56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3 399,4</w:t>
            </w:r>
          </w:p>
        </w:tc>
      </w:tr>
      <w:tr w:rsidR="00C82CF0" w:rsidRPr="00C82CF0" w:rsidTr="00406213">
        <w:trPr>
          <w:trHeight w:val="27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C82CF0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C82CF0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lastRenderedPageBreak/>
              <w:t>2 02 49999 03 0000 151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194428" w:rsidRPr="00C82CF0" w:rsidTr="00406213">
        <w:trPr>
          <w:trHeight w:val="6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194428" w:rsidP="00194428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</w:t>
            </w:r>
            <w:r>
              <w:rPr>
                <w:b/>
                <w:sz w:val="23"/>
                <w:szCs w:val="23"/>
              </w:rPr>
              <w:t>7</w:t>
            </w:r>
            <w:r w:rsidRPr="00C82CF0">
              <w:rPr>
                <w:b/>
                <w:sz w:val="23"/>
                <w:szCs w:val="23"/>
              </w:rPr>
              <w:t xml:space="preserve">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FA0934" w:rsidRDefault="004A7F3E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 xml:space="preserve">ПРОЧИЕ </w:t>
            </w:r>
            <w:r w:rsidR="00194428" w:rsidRPr="004A7F3E">
              <w:rPr>
                <w:b/>
                <w:sz w:val="23"/>
                <w:szCs w:val="23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0F4FB8" w:rsidP="0019442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18,7</w:t>
            </w:r>
          </w:p>
        </w:tc>
      </w:tr>
      <w:tr w:rsidR="00194428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2F7CDB" w:rsidRDefault="00194428" w:rsidP="004A7F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2 07 03020 03 0000 180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28" w:rsidRPr="00FA0934" w:rsidRDefault="00194428" w:rsidP="004A7F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3"/>
                <w:szCs w:val="23"/>
              </w:rPr>
            </w:pPr>
            <w:r w:rsidRPr="004A7F3E">
              <w:rPr>
                <w:rFonts w:eastAsia="Times New Roman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28" w:rsidRPr="00C82CF0" w:rsidRDefault="00194428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18,7</w:t>
            </w:r>
          </w:p>
        </w:tc>
      </w:tr>
      <w:tr w:rsidR="000F4FB8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C82CF0" w:rsidRDefault="000F4FB8" w:rsidP="004A7F3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2 18</w:t>
            </w:r>
            <w:r w:rsidRPr="00C82CF0">
              <w:rPr>
                <w:b/>
                <w:sz w:val="23"/>
                <w:szCs w:val="23"/>
              </w:rPr>
              <w:t xml:space="preserve">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4A7F3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БЮДЖЕТАМИ</w:t>
            </w:r>
            <w:r w:rsidR="004A7F3E" w:rsidRPr="004A7F3E">
              <w:rPr>
                <w:b/>
                <w:sz w:val="24"/>
                <w:szCs w:val="24"/>
              </w:rPr>
              <w:t xml:space="preserve">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C82CF0" w:rsidRDefault="000F4FB8" w:rsidP="00152AA3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20,7</w:t>
            </w:r>
          </w:p>
        </w:tc>
      </w:tr>
      <w:tr w:rsidR="000F4FB8" w:rsidRPr="00C82CF0" w:rsidTr="00406213">
        <w:trPr>
          <w:trHeight w:val="86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2F7CDB" w:rsidRDefault="000F4FB8" w:rsidP="004A7F3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2 18 60010 03 0000 151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FB8" w:rsidRPr="00FA0934" w:rsidRDefault="000F4FB8" w:rsidP="004A7F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sz w:val="23"/>
                <w:szCs w:val="23"/>
              </w:rPr>
            </w:pPr>
            <w:r w:rsidRPr="004A7F3E">
              <w:rPr>
                <w:rFonts w:eastAsia="Times New Roman"/>
                <w:sz w:val="23"/>
                <w:szCs w:val="23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C82CF0" w:rsidRDefault="000F4FB8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20,7</w:t>
            </w:r>
          </w:p>
        </w:tc>
      </w:tr>
      <w:tr w:rsidR="000F4FB8" w:rsidRPr="00C82CF0" w:rsidTr="00406213">
        <w:trPr>
          <w:trHeight w:val="288"/>
        </w:trPr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0F4FB8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B8" w:rsidRPr="00C82CF0" w:rsidRDefault="00B67FB9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24 735,9</w:t>
            </w:r>
          </w:p>
        </w:tc>
      </w:tr>
    </w:tbl>
    <w:p w:rsidR="00C82CF0" w:rsidRPr="008A6801" w:rsidRDefault="00C82CF0" w:rsidP="00C82CF0">
      <w:pPr>
        <w:rPr>
          <w:bCs/>
        </w:rPr>
      </w:pPr>
      <w:r w:rsidRPr="008A6801">
        <w:rPr>
          <w:bCs/>
        </w:rPr>
        <w:br w:type="page"/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«13» июня </w:t>
      </w:r>
      <w:r w:rsidRPr="001F2284">
        <w:rPr>
          <w:sz w:val="24"/>
          <w:szCs w:val="24"/>
        </w:rPr>
        <w:t xml:space="preserve"> 201</w:t>
      </w:r>
      <w:r>
        <w:rPr>
          <w:sz w:val="24"/>
          <w:szCs w:val="24"/>
        </w:rPr>
        <w:t>9 г. №9/12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2018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16 965,4</w:t>
            </w:r>
          </w:p>
        </w:tc>
      </w:tr>
      <w:tr w:rsidR="005F2D5F" w:rsidRPr="005F2D5F" w:rsidTr="00172718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3 250,9</w:t>
            </w:r>
          </w:p>
        </w:tc>
      </w:tr>
      <w:tr w:rsidR="005F2D5F" w:rsidRPr="005F2D5F" w:rsidTr="00172718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3 504,8</w:t>
            </w:r>
          </w:p>
        </w:tc>
      </w:tr>
      <w:tr w:rsidR="005F2D5F" w:rsidRPr="005F2D5F" w:rsidTr="00172718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9 690,8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17271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518,9</w:t>
            </w:r>
          </w:p>
        </w:tc>
      </w:tr>
      <w:tr w:rsidR="005F2D5F" w:rsidRPr="005F2D5F" w:rsidTr="00172718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3 553,3</w:t>
            </w:r>
          </w:p>
        </w:tc>
      </w:tr>
      <w:tr w:rsidR="005F2D5F" w:rsidRPr="005F2D5F" w:rsidTr="00172718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3 553,3</w:t>
            </w:r>
          </w:p>
        </w:tc>
      </w:tr>
      <w:tr w:rsidR="005F2D5F" w:rsidRPr="005F2D5F" w:rsidTr="0017271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873,0</w:t>
            </w:r>
          </w:p>
        </w:tc>
      </w:tr>
      <w:tr w:rsidR="005F2D5F" w:rsidRPr="005F2D5F" w:rsidTr="0017271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423,4</w:t>
            </w:r>
          </w:p>
        </w:tc>
      </w:tr>
      <w:tr w:rsidR="005F2D5F" w:rsidRPr="005F2D5F" w:rsidTr="0017271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A" w:rsidRPr="005F2D5F" w:rsidRDefault="0036733A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5F2D5F" w:rsidRPr="005F2D5F" w:rsidTr="00172718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1 230,1</w:t>
            </w:r>
          </w:p>
        </w:tc>
      </w:tr>
      <w:tr w:rsidR="005F2D5F" w:rsidRPr="005F2D5F" w:rsidTr="00172718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F2D5F" w:rsidRPr="005F2D5F" w:rsidTr="00172718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1 190,1</w:t>
            </w:r>
          </w:p>
        </w:tc>
      </w:tr>
      <w:tr w:rsidR="005F2D5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36733A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22 621,8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«13» июня </w:t>
      </w:r>
      <w:r w:rsidRPr="001F2284">
        <w:rPr>
          <w:sz w:val="24"/>
          <w:szCs w:val="24"/>
        </w:rPr>
        <w:t xml:space="preserve"> 201</w:t>
      </w:r>
      <w:r>
        <w:rPr>
          <w:sz w:val="24"/>
          <w:szCs w:val="24"/>
        </w:rPr>
        <w:t>9 г. №9/12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201</w:t>
            </w:r>
            <w:r>
              <w:rPr>
                <w:b/>
                <w:sz w:val="24"/>
                <w:szCs w:val="24"/>
              </w:rPr>
              <w:t>8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22 621,8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16 965,4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3 250,9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3 075,4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3 040,0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152AA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3 504,8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144,8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144,8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635E8F">
        <w:trPr>
          <w:trHeight w:val="44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9 690,8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деятельности администрации / аппарата Совета депутатов внутригородского 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9 279,0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6 053,8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3 225,2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411,8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518,9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31Б0109900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31Б0109900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3 553,3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3 553,3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3 553,3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3 553,3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873,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423,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423,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423,</w:t>
            </w:r>
            <w:r w:rsidR="000A064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1 230,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1 190,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1 190,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1 190,</w:t>
            </w:r>
            <w:r w:rsidR="000A06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1260F" w:rsidRPr="00060EF2" w:rsidRDefault="0021260F" w:rsidP="000801D5">
      <w:pPr>
        <w:widowControl/>
        <w:tabs>
          <w:tab w:val="left" w:pos="1134"/>
        </w:tabs>
        <w:autoSpaceDE/>
        <w:autoSpaceDN/>
        <w:adjustRightInd/>
        <w:ind w:left="5387"/>
        <w:jc w:val="both"/>
        <w:rPr>
          <w:sz w:val="24"/>
          <w:szCs w:val="24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«13» июня </w:t>
      </w:r>
      <w:r w:rsidRPr="001F2284">
        <w:rPr>
          <w:sz w:val="24"/>
          <w:szCs w:val="24"/>
        </w:rPr>
        <w:t xml:space="preserve"> 201</w:t>
      </w:r>
      <w:r>
        <w:rPr>
          <w:sz w:val="24"/>
          <w:szCs w:val="24"/>
        </w:rPr>
        <w:t>9 г. №9/12</w:t>
      </w:r>
    </w:p>
    <w:p w:rsidR="00BD6406" w:rsidRPr="001F2284" w:rsidRDefault="00BD6406" w:rsidP="00BD6406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201</w:t>
      </w:r>
      <w:r w:rsidR="004F1EDA">
        <w:rPr>
          <w:b/>
          <w:sz w:val="24"/>
          <w:szCs w:val="24"/>
        </w:rPr>
        <w:t>8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114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,1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000 01 00 00 00 00 0000 000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114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,1</w:t>
            </w:r>
          </w:p>
        </w:tc>
      </w:tr>
      <w:tr w:rsidR="00EE4C43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8C246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-24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741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</w:tr>
      <w:tr w:rsidR="00EE4C43" w:rsidRPr="00A36247" w:rsidTr="00EE4C4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22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 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627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5136F2" w:rsidRPr="001F2284" w:rsidRDefault="005136F2" w:rsidP="008D266A">
      <w:pPr>
        <w:rPr>
          <w:sz w:val="24"/>
          <w:szCs w:val="24"/>
        </w:rPr>
      </w:pPr>
    </w:p>
    <w:sectPr w:rsidR="005136F2" w:rsidRPr="001F2284" w:rsidSect="00D25093">
      <w:headerReference w:type="default" r:id="rId11"/>
      <w:pgSz w:w="11906" w:h="16838"/>
      <w:pgMar w:top="709" w:right="850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B6" w:rsidRDefault="00BC4AB6">
      <w:r>
        <w:separator/>
      </w:r>
    </w:p>
  </w:endnote>
  <w:endnote w:type="continuationSeparator" w:id="0">
    <w:p w:rsidR="00BC4AB6" w:rsidRDefault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B6" w:rsidRDefault="00BC4AB6">
      <w:r>
        <w:separator/>
      </w:r>
    </w:p>
  </w:footnote>
  <w:footnote w:type="continuationSeparator" w:id="0">
    <w:p w:rsidR="00BC4AB6" w:rsidRDefault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/>
    <w:sdtContent>
      <w:p w:rsidR="00BC4AB6" w:rsidRDefault="00BC4AB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93">
          <w:rPr>
            <w:noProof/>
          </w:rPr>
          <w:t>2</w:t>
        </w:r>
        <w:r>
          <w:fldChar w:fldCharType="end"/>
        </w:r>
      </w:p>
    </w:sdtContent>
  </w:sdt>
  <w:p w:rsidR="00BC4AB6" w:rsidRDefault="00BC4AB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60EF2"/>
    <w:rsid w:val="00063232"/>
    <w:rsid w:val="0006582B"/>
    <w:rsid w:val="000672EA"/>
    <w:rsid w:val="00077433"/>
    <w:rsid w:val="000801D5"/>
    <w:rsid w:val="00081529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D2D2A"/>
    <w:rsid w:val="000D3A91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481A"/>
    <w:rsid w:val="001D4B59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53778"/>
    <w:rsid w:val="00256326"/>
    <w:rsid w:val="00260016"/>
    <w:rsid w:val="00260D31"/>
    <w:rsid w:val="00267211"/>
    <w:rsid w:val="00272676"/>
    <w:rsid w:val="00290A95"/>
    <w:rsid w:val="00295D80"/>
    <w:rsid w:val="002979B9"/>
    <w:rsid w:val="002A3DCD"/>
    <w:rsid w:val="002A48D5"/>
    <w:rsid w:val="002A5F2B"/>
    <w:rsid w:val="002B3667"/>
    <w:rsid w:val="002B636C"/>
    <w:rsid w:val="002D00CC"/>
    <w:rsid w:val="002D0E39"/>
    <w:rsid w:val="002D6A52"/>
    <w:rsid w:val="002E3623"/>
    <w:rsid w:val="002E392A"/>
    <w:rsid w:val="002E6560"/>
    <w:rsid w:val="002E7BD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733A"/>
    <w:rsid w:val="00367B56"/>
    <w:rsid w:val="00377300"/>
    <w:rsid w:val="0038506E"/>
    <w:rsid w:val="00386E89"/>
    <w:rsid w:val="003902F8"/>
    <w:rsid w:val="0039150E"/>
    <w:rsid w:val="0039229C"/>
    <w:rsid w:val="003A2923"/>
    <w:rsid w:val="003B219C"/>
    <w:rsid w:val="003B535F"/>
    <w:rsid w:val="003C0219"/>
    <w:rsid w:val="003C147A"/>
    <w:rsid w:val="003C171F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22CE7"/>
    <w:rsid w:val="00424BBD"/>
    <w:rsid w:val="00426721"/>
    <w:rsid w:val="00436629"/>
    <w:rsid w:val="004472CB"/>
    <w:rsid w:val="004501D0"/>
    <w:rsid w:val="00451903"/>
    <w:rsid w:val="00452391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7A53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7F43"/>
    <w:rsid w:val="00870A0C"/>
    <w:rsid w:val="0088141C"/>
    <w:rsid w:val="00883341"/>
    <w:rsid w:val="00887820"/>
    <w:rsid w:val="0089297D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D266A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93054"/>
    <w:rsid w:val="00A9392F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6F5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6B4"/>
    <w:rsid w:val="00B647B7"/>
    <w:rsid w:val="00B6484E"/>
    <w:rsid w:val="00B658AA"/>
    <w:rsid w:val="00B66CA7"/>
    <w:rsid w:val="00B67FB9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B1767"/>
    <w:rsid w:val="00BB5601"/>
    <w:rsid w:val="00BC14F1"/>
    <w:rsid w:val="00BC2F15"/>
    <w:rsid w:val="00BC4AB6"/>
    <w:rsid w:val="00BD6406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25093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303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6510"/>
    <w:rsid w:val="00EB21CD"/>
    <w:rsid w:val="00EB2518"/>
    <w:rsid w:val="00EB42A7"/>
    <w:rsid w:val="00EC237B"/>
    <w:rsid w:val="00EC3E7D"/>
    <w:rsid w:val="00EC4EEC"/>
    <w:rsid w:val="00EC77E9"/>
    <w:rsid w:val="00EE0D43"/>
    <w:rsid w:val="00EE4C43"/>
    <w:rsid w:val="00EE7921"/>
    <w:rsid w:val="00F0208F"/>
    <w:rsid w:val="00F02AB7"/>
    <w:rsid w:val="00F02FE3"/>
    <w:rsid w:val="00F0484D"/>
    <w:rsid w:val="00F14459"/>
    <w:rsid w:val="00F230C4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1BFE-0F35-4E59-9F64-EA90413C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68A0B284</Template>
  <TotalTime>0</TotalTime>
  <Pages>14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22088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Максина Евгения</cp:lastModifiedBy>
  <cp:revision>2</cp:revision>
  <cp:lastPrinted>2018-04-09T12:48:00Z</cp:lastPrinted>
  <dcterms:created xsi:type="dcterms:W3CDTF">2019-06-11T12:43:00Z</dcterms:created>
  <dcterms:modified xsi:type="dcterms:W3CDTF">2019-06-11T12:43:00Z</dcterms:modified>
</cp:coreProperties>
</file>