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9E" w:rsidRDefault="00AB039E" w:rsidP="00AB039E">
      <w:pPr>
        <w:jc w:val="center"/>
        <w:rPr>
          <w:b/>
        </w:rPr>
      </w:pPr>
    </w:p>
    <w:p w:rsidR="00AB039E" w:rsidRDefault="00AB039E" w:rsidP="00AB039E">
      <w:pPr>
        <w:jc w:val="center"/>
        <w:rPr>
          <w:rFonts w:ascii="Georgia" w:hAnsi="Georgia" w:cs="Georgia"/>
          <w:b/>
          <w:bCs/>
        </w:rPr>
      </w:pPr>
    </w:p>
    <w:p w:rsidR="00AB039E" w:rsidRDefault="00AB039E" w:rsidP="00AB039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438" r:id="rId9"/>
        </w:pict>
      </w:r>
    </w:p>
    <w:p w:rsidR="00AB039E" w:rsidRDefault="00AB039E" w:rsidP="00AB039E">
      <w:pPr>
        <w:jc w:val="center"/>
        <w:rPr>
          <w:rFonts w:ascii="Georgia" w:hAnsi="Georgia" w:cs="Georgia"/>
          <w:b/>
          <w:bCs/>
        </w:rPr>
      </w:pPr>
    </w:p>
    <w:p w:rsidR="00AB039E" w:rsidRDefault="00AB039E" w:rsidP="00AB039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B039E" w:rsidRDefault="00AB039E" w:rsidP="00AB039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AB039E" w:rsidRDefault="00AB039E" w:rsidP="00AB039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B039E" w:rsidRDefault="00AB039E" w:rsidP="00AB039E"/>
    <w:p w:rsidR="00AB039E" w:rsidRDefault="00AB039E" w:rsidP="00AB039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B039E" w:rsidRDefault="00AB039E" w:rsidP="00AB039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B039E" w:rsidRDefault="00AB039E" w:rsidP="00AB039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B039E" w:rsidRDefault="00AB039E" w:rsidP="00AB039E">
      <w:pPr>
        <w:rPr>
          <w:sz w:val="10"/>
        </w:rPr>
      </w:pPr>
    </w:p>
    <w:p w:rsidR="00AB039E" w:rsidRDefault="00AB039E" w:rsidP="00AB039E">
      <w:pPr>
        <w:rPr>
          <w:rFonts w:ascii="Georgia" w:hAnsi="Georgia" w:cs="Georgia"/>
          <w:b/>
          <w:bCs/>
        </w:rPr>
      </w:pPr>
      <w:r>
        <w:rPr>
          <w:b/>
        </w:rPr>
        <w:t>от 17.04.2019 г. №7</w:t>
      </w:r>
      <w:bookmarkStart w:id="0" w:name="_GoBack"/>
      <w:bookmarkEnd w:id="0"/>
      <w:r>
        <w:rPr>
          <w:b/>
        </w:rPr>
        <w:t>/1</w:t>
      </w:r>
    </w:p>
    <w:p w:rsidR="009E73AF" w:rsidRDefault="009E73AF" w:rsidP="00645CCE">
      <w:pPr>
        <w:jc w:val="center"/>
        <w:rPr>
          <w:b/>
        </w:rPr>
      </w:pPr>
    </w:p>
    <w:p w:rsidR="009E73AF" w:rsidRDefault="009E73A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068"/>
        <w:gridCol w:w="4817"/>
      </w:tblGrid>
      <w:tr w:rsidR="00A969D6" w:rsidTr="00A969D6">
        <w:trPr>
          <w:trHeight w:val="2087"/>
        </w:trPr>
        <w:tc>
          <w:tcPr>
            <w:tcW w:w="5070" w:type="dxa"/>
          </w:tcPr>
          <w:p w:rsidR="00A969D6" w:rsidRDefault="00A969D6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A969D6" w:rsidRDefault="00A969D6">
            <w:pPr>
              <w:spacing w:line="276" w:lineRule="auto"/>
              <w:ind w:righ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Регламента  реализации </w:t>
            </w:r>
          </w:p>
          <w:p w:rsidR="00A969D6" w:rsidRDefault="00573DAB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969D6">
              <w:rPr>
                <w:b/>
                <w:lang w:eastAsia="en-US"/>
              </w:rPr>
              <w:t>тдельных  полномочий города Москвы в сфере  размещения объектов капитального строительства</w:t>
            </w:r>
            <w:r w:rsidR="00A969D6"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A969D6" w:rsidRDefault="00A969D6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A969D6" w:rsidRDefault="00A969D6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A969D6" w:rsidRDefault="00A969D6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A969D6" w:rsidRDefault="00A969D6" w:rsidP="00A969D6">
      <w:pPr>
        <w:pStyle w:val="a4"/>
        <w:ind w:firstLine="70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rPr>
          <w:sz w:val="24"/>
          <w:szCs w:val="24"/>
        </w:rPr>
        <w:t xml:space="preserve"> полномочиями)», постановлениями Правительства Москвы от 28 июля 2009 года № 685-ПП «О порядке строительства объектов гаражного назначения в городе Москве» и </w:t>
      </w:r>
      <w:r>
        <w:rPr>
          <w:rFonts w:eastAsia="Calibri"/>
          <w:sz w:val="24"/>
          <w:szCs w:val="24"/>
        </w:rPr>
        <w:t xml:space="preserve">от 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 </w:t>
      </w:r>
      <w:r>
        <w:rPr>
          <w:sz w:val="24"/>
          <w:szCs w:val="24"/>
        </w:rPr>
        <w:t>Совет депутатов муниципального округа  Гольяново решил:</w:t>
      </w:r>
    </w:p>
    <w:p w:rsidR="00A969D6" w:rsidRDefault="00A969D6" w:rsidP="00A969D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 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A969D6" w:rsidRDefault="00A969D6" w:rsidP="00A969D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2.Направить настоящее решение в Департамент территориальных органов исполнительной власти города Москвы.</w:t>
      </w:r>
    </w:p>
    <w:p w:rsidR="00A969D6" w:rsidRDefault="00A969D6" w:rsidP="00A969D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Гольяново  http://golyanovo.org.</w:t>
      </w:r>
    </w:p>
    <w:p w:rsidR="00A969D6" w:rsidRDefault="00A969D6" w:rsidP="00A969D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 Признать утратившим силу решение Совета депутатов муниципального округа Гольяново 08.09.2015 №14/13 «Об утверждении </w:t>
      </w:r>
      <w:proofErr w:type="gramStart"/>
      <w:r>
        <w:rPr>
          <w:sz w:val="24"/>
          <w:szCs w:val="24"/>
        </w:rPr>
        <w:t>Регламента реализации  отдельных полномочий города Москвы</w:t>
      </w:r>
      <w:proofErr w:type="gramEnd"/>
      <w:r>
        <w:rPr>
          <w:sz w:val="24"/>
          <w:szCs w:val="24"/>
        </w:rPr>
        <w:t xml:space="preserve">  в сфере размещения объектов капитального строительства».</w:t>
      </w:r>
    </w:p>
    <w:p w:rsidR="00A969D6" w:rsidRDefault="00A969D6" w:rsidP="00A969D6">
      <w:pPr>
        <w:pStyle w:val="a4"/>
        <w:tabs>
          <w:tab w:val="left" w:pos="1134"/>
        </w:tabs>
        <w:ind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главу муниципального округа Гольяново Четверткова Т.М.</w:t>
      </w:r>
    </w:p>
    <w:p w:rsidR="00A969D6" w:rsidRDefault="00A969D6" w:rsidP="00A969D6">
      <w:pPr>
        <w:ind w:firstLine="709"/>
      </w:pPr>
    </w:p>
    <w:p w:rsidR="00A969D6" w:rsidRDefault="00A969D6" w:rsidP="00A969D6">
      <w:pPr>
        <w:ind w:firstLine="5103"/>
      </w:pPr>
    </w:p>
    <w:p w:rsidR="00A969D6" w:rsidRDefault="00A969D6" w:rsidP="00A969D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A969D6" w:rsidRDefault="00A969D6" w:rsidP="00A969D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A969D6" w:rsidRDefault="00A969D6" w:rsidP="00A969D6">
      <w:pPr>
        <w:jc w:val="center"/>
        <w:rPr>
          <w:b/>
        </w:rPr>
      </w:pPr>
    </w:p>
    <w:p w:rsidR="00A969D6" w:rsidRDefault="00A969D6" w:rsidP="00A969D6">
      <w:pPr>
        <w:ind w:firstLine="5103"/>
      </w:pPr>
    </w:p>
    <w:p w:rsidR="00A969D6" w:rsidRDefault="00A969D6" w:rsidP="00A969D6">
      <w:pPr>
        <w:ind w:firstLine="5103"/>
      </w:pPr>
    </w:p>
    <w:p w:rsidR="00A969D6" w:rsidRDefault="00A969D6" w:rsidP="00A969D6">
      <w:pPr>
        <w:ind w:firstLine="5103"/>
      </w:pPr>
    </w:p>
    <w:p w:rsidR="00A969D6" w:rsidRDefault="00A969D6" w:rsidP="00A969D6">
      <w:pPr>
        <w:ind w:firstLine="5103"/>
      </w:pPr>
    </w:p>
    <w:p w:rsidR="00A969D6" w:rsidRDefault="00A969D6" w:rsidP="00A969D6">
      <w:pPr>
        <w:ind w:firstLine="5103"/>
      </w:pPr>
      <w:r>
        <w:t>Приложение</w:t>
      </w:r>
    </w:p>
    <w:p w:rsidR="00A969D6" w:rsidRDefault="00A969D6" w:rsidP="00A969D6">
      <w:pPr>
        <w:ind w:left="5103"/>
        <w:jc w:val="both"/>
      </w:pPr>
      <w:r>
        <w:t>к решению Совета депутатов муниципального округа Гольяново</w:t>
      </w:r>
    </w:p>
    <w:p w:rsidR="00A969D6" w:rsidRDefault="00032D88" w:rsidP="00A969D6">
      <w:pPr>
        <w:ind w:left="5103"/>
      </w:pPr>
      <w:r>
        <w:t>от 17  апреля   2019  года № 7/1</w:t>
      </w:r>
    </w:p>
    <w:p w:rsidR="00A969D6" w:rsidRDefault="00A969D6" w:rsidP="00A969D6">
      <w:pPr>
        <w:jc w:val="center"/>
        <w:rPr>
          <w:b/>
        </w:rPr>
      </w:pPr>
    </w:p>
    <w:p w:rsidR="00A969D6" w:rsidRDefault="00A969D6" w:rsidP="00A969D6">
      <w:pPr>
        <w:jc w:val="center"/>
        <w:rPr>
          <w:b/>
        </w:rPr>
      </w:pPr>
    </w:p>
    <w:p w:rsidR="00A969D6" w:rsidRDefault="00A969D6" w:rsidP="00A969D6">
      <w:pPr>
        <w:jc w:val="center"/>
        <w:rPr>
          <w:b/>
        </w:rPr>
      </w:pPr>
      <w:r>
        <w:rPr>
          <w:b/>
        </w:rPr>
        <w:t xml:space="preserve">Регламент </w:t>
      </w:r>
    </w:p>
    <w:p w:rsidR="00A969D6" w:rsidRDefault="00A969D6" w:rsidP="00A969D6">
      <w:pPr>
        <w:jc w:val="center"/>
        <w:rPr>
          <w:b/>
        </w:rPr>
      </w:pPr>
      <w:r>
        <w:rPr>
          <w:b/>
        </w:rPr>
        <w:t xml:space="preserve">реализации отдельных полномочий города Москвы </w:t>
      </w:r>
    </w:p>
    <w:p w:rsidR="00A969D6" w:rsidRDefault="00A969D6" w:rsidP="00A969D6">
      <w:pPr>
        <w:jc w:val="center"/>
        <w:rPr>
          <w:b/>
        </w:rPr>
      </w:pPr>
      <w:r>
        <w:rPr>
          <w:b/>
        </w:rPr>
        <w:t xml:space="preserve">в сфере размещения объектов капитального строительства </w:t>
      </w:r>
    </w:p>
    <w:p w:rsidR="00A969D6" w:rsidRDefault="00A969D6" w:rsidP="00A969D6">
      <w:pPr>
        <w:jc w:val="center"/>
        <w:rPr>
          <w:b/>
        </w:rPr>
      </w:pPr>
    </w:p>
    <w:p w:rsidR="00A969D6" w:rsidRDefault="00A969D6" w:rsidP="00A969D6">
      <w:pPr>
        <w:ind w:firstLine="709"/>
        <w:jc w:val="both"/>
      </w:pPr>
      <w:r>
        <w:t>1. </w:t>
      </w:r>
      <w:proofErr w:type="gramStart"/>
      <w:r>
        <w:t>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в сфере размещения объектов капитального строительства, переданных органам местного самоуправления муниципального округа  Гольяново Законом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(далее – переданные полномочия).</w:t>
      </w:r>
      <w:proofErr w:type="gramEnd"/>
    </w:p>
    <w:p w:rsidR="00A969D6" w:rsidRDefault="00A969D6" w:rsidP="00A969D6">
      <w:pPr>
        <w:ind w:firstLine="709"/>
        <w:jc w:val="both"/>
      </w:pPr>
      <w:r>
        <w:t>2. Организацию работы по реализации Советом депутатов переданных полномочий осуществляют глава муниципального округа  Гольяново  и  комисс</w:t>
      </w:r>
      <w:r w:rsidR="00032D88">
        <w:t>ия Совета депутатов по развитию</w:t>
      </w:r>
      <w:r>
        <w:t xml:space="preserve"> муниципального округа  (далее – комиссия) в соответствии с Регламентом Совета депутата и настоящим Регламентом. </w:t>
      </w:r>
    </w:p>
    <w:p w:rsidR="00A969D6" w:rsidRDefault="00A969D6" w:rsidP="00A969D6">
      <w:pPr>
        <w:ind w:firstLine="709"/>
        <w:jc w:val="both"/>
      </w:pPr>
      <w:r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A969D6" w:rsidRDefault="00A969D6" w:rsidP="00A969D6">
      <w:pPr>
        <w:ind w:firstLine="709"/>
        <w:jc w:val="both"/>
      </w:pPr>
      <w: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A969D6" w:rsidRDefault="00A969D6" w:rsidP="00A969D6">
      <w:pPr>
        <w:ind w:firstLine="709"/>
        <w:jc w:val="both"/>
      </w:pPr>
      <w:r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A969D6" w:rsidRDefault="00A969D6" w:rsidP="00A969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</w:p>
    <w:p w:rsidR="00A969D6" w:rsidRDefault="00A969D6" w:rsidP="00A969D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7. Информация о дате, времени и месте проведения заседания Совета депутатов по рассмотрению обращения направляется в уполномоченный орган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Гольяново в информационно-телекоммуникационной сети «Интернет» не </w:t>
      </w:r>
      <w:proofErr w:type="gramStart"/>
      <w:r>
        <w:t>позднее</w:t>
      </w:r>
      <w:proofErr w:type="gramEnd"/>
      <w:r>
        <w:t xml:space="preserve"> чем за 3 дня до дня заседания. </w:t>
      </w:r>
    </w:p>
    <w:p w:rsidR="00A969D6" w:rsidRDefault="00A969D6" w:rsidP="00A969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8. Решение Совета депутатов об отказе в согласовании вопросов, указанных в пункте 1 настоящего Регламента, принимается не менее чем двумя третями от установленной численности депутатов Совета депутатов. </w:t>
      </w:r>
    </w:p>
    <w:p w:rsidR="00A969D6" w:rsidRDefault="00A969D6" w:rsidP="00A969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Если против согласования вопросов, указанных в пункте 1 настоящего Регламента, проголосовало менее двух третей от установленной численности депутатов Совета депутатов, оформляется решение Совета депутатов о согласовании этих вопросов.</w:t>
      </w:r>
    </w:p>
    <w:p w:rsidR="00A969D6" w:rsidRDefault="00A969D6" w:rsidP="00A969D6">
      <w:pPr>
        <w:ind w:firstLine="709"/>
        <w:jc w:val="both"/>
      </w:pPr>
      <w:r>
        <w:t>10. </w:t>
      </w:r>
      <w:proofErr w:type="gramStart"/>
      <w:r>
        <w:t xml:space="preserve">В решениях Совета депутатов (пункты 8, 9) указываются: назначение объекта капитального строительства и адрес земельного участка или размещения этого объекта, реквизиты обращения (наименование уполномоченного органа, дата и номер обращения), </w:t>
      </w:r>
      <w:r>
        <w:lastRenderedPageBreak/>
        <w:t>дата поступления обращения в Совет депутатов и его регистрационный номер, в решении Совета депутатов об отказе в согласовании вопросов, установленных пунктом 1 настоящего Регламента, также указывается обоснование отказа.</w:t>
      </w:r>
      <w:proofErr w:type="gramEnd"/>
    </w:p>
    <w:p w:rsidR="00A969D6" w:rsidRDefault="00A969D6" w:rsidP="00A969D6">
      <w:pPr>
        <w:ind w:firstLine="709"/>
        <w:jc w:val="both"/>
      </w:pPr>
      <w:r>
        <w:t>11. </w:t>
      </w:r>
      <w:proofErr w:type="gramStart"/>
      <w:r>
        <w:t>Решения Совета депутатов, указанные в пунктах 8 и 9 настоящего Регламента, направляются в соответствующий уполномоченный орган, в Департамент территориальных органов исполнительной власти города Москвы (с приложением копии обращения) и размещается на официальном сайте муниципального округа Гольяново  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вестник».</w:t>
      </w:r>
      <w:proofErr w:type="gramEnd"/>
    </w:p>
    <w:p w:rsidR="005F4283" w:rsidRDefault="005F4283" w:rsidP="005F4283">
      <w:pPr>
        <w:adjustRightInd w:val="0"/>
        <w:ind w:firstLine="851"/>
        <w:jc w:val="both"/>
      </w:pPr>
    </w:p>
    <w:sectPr w:rsidR="005F4283" w:rsidSect="00573DAB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D88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73DAB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969D6"/>
    <w:rsid w:val="00AA47D5"/>
    <w:rsid w:val="00AA68DB"/>
    <w:rsid w:val="00AB039E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4B2A1F70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2019-03-28T12:09:00Z</cp:lastPrinted>
  <dcterms:created xsi:type="dcterms:W3CDTF">2019-04-22T08:58:00Z</dcterms:created>
  <dcterms:modified xsi:type="dcterms:W3CDTF">2019-04-22T08:58:00Z</dcterms:modified>
</cp:coreProperties>
</file>