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13" w:rsidRDefault="00C04C13" w:rsidP="00C04C13">
      <w:pPr>
        <w:jc w:val="center"/>
        <w:rPr>
          <w:rFonts w:ascii="Georgia" w:hAnsi="Georgia" w:cs="Georgia"/>
          <w:b/>
          <w:bCs/>
        </w:rPr>
      </w:pPr>
    </w:p>
    <w:p w:rsidR="00C04C13" w:rsidRDefault="00C04C13" w:rsidP="00C04C13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36791305" r:id="rId10"/>
        </w:pict>
      </w:r>
    </w:p>
    <w:p w:rsidR="00C04C13" w:rsidRDefault="00C04C13" w:rsidP="00C04C13">
      <w:pPr>
        <w:jc w:val="center"/>
        <w:rPr>
          <w:rFonts w:ascii="Georgia" w:hAnsi="Georgia" w:cs="Georgia"/>
          <w:b/>
          <w:bCs/>
        </w:rPr>
      </w:pPr>
    </w:p>
    <w:p w:rsidR="00C04C13" w:rsidRDefault="00C04C13" w:rsidP="00C04C1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04C13" w:rsidRDefault="00C04C13" w:rsidP="00C04C13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C04C13" w:rsidRDefault="00C04C13" w:rsidP="00C04C13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C04C13" w:rsidRDefault="00C04C13" w:rsidP="00C04C13"/>
    <w:p w:rsidR="00C04C13" w:rsidRDefault="00C04C13" w:rsidP="00C04C13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04C13" w:rsidRDefault="00C04C13" w:rsidP="00C04C13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C04C13" w:rsidRDefault="00C04C13" w:rsidP="00C04C1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04C13" w:rsidRDefault="00C04C13" w:rsidP="00C04C13">
      <w:pPr>
        <w:rPr>
          <w:sz w:val="10"/>
        </w:rPr>
      </w:pPr>
    </w:p>
    <w:p w:rsidR="00C04C13" w:rsidRDefault="00C04C13" w:rsidP="00C04C13">
      <w:pPr>
        <w:rPr>
          <w:rFonts w:ascii="Georgia" w:hAnsi="Georgia" w:cs="Georgia"/>
          <w:b/>
          <w:bCs/>
        </w:rPr>
      </w:pPr>
      <w:r>
        <w:rPr>
          <w:b/>
        </w:rPr>
        <w:t>от 27.11.</w:t>
      </w:r>
      <w:r>
        <w:rPr>
          <w:b/>
        </w:rPr>
        <w:t>2019 г. №14/3</w:t>
      </w:r>
      <w:bookmarkStart w:id="0" w:name="_GoBack"/>
      <w:bookmarkEnd w:id="0"/>
    </w:p>
    <w:p w:rsidR="00A455E8" w:rsidRDefault="00A455E8"/>
    <w:p w:rsidR="008413B1" w:rsidRDefault="008413B1"/>
    <w:p w:rsidR="00A455E8" w:rsidRPr="00A455E8" w:rsidRDefault="00A455E8" w:rsidP="00C04C13">
      <w:pPr>
        <w:jc w:val="center"/>
        <w:rPr>
          <w:b/>
        </w:rPr>
      </w:pPr>
      <w:r w:rsidRPr="00A455E8">
        <w:rPr>
          <w:b/>
        </w:rPr>
        <w:t>РЕШЕНИЕ</w:t>
      </w:r>
    </w:p>
    <w:p w:rsidR="00A455E8" w:rsidRDefault="00A455E8"/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678"/>
        <w:gridCol w:w="107"/>
        <w:gridCol w:w="460"/>
      </w:tblGrid>
      <w:tr w:rsidR="005273FD" w:rsidRPr="00C75BA7" w:rsidTr="00A455E8">
        <w:tc>
          <w:tcPr>
            <w:tcW w:w="4644" w:type="dxa"/>
            <w:shd w:val="clear" w:color="auto" w:fill="auto"/>
          </w:tcPr>
          <w:p w:rsidR="005273FD" w:rsidRPr="00C75BA7" w:rsidRDefault="005273FD" w:rsidP="00B95E25">
            <w:pPr>
              <w:rPr>
                <w:rStyle w:val="afb"/>
                <w:b/>
                <w:i w:val="0"/>
              </w:rPr>
            </w:pPr>
          </w:p>
          <w:p w:rsidR="005273FD" w:rsidRPr="00C75BA7" w:rsidRDefault="005273FD" w:rsidP="00F215ED">
            <w:pPr>
              <w:jc w:val="both"/>
              <w:rPr>
                <w:rStyle w:val="afb"/>
                <w:b/>
                <w:i w:val="0"/>
              </w:rPr>
            </w:pPr>
            <w:r w:rsidRPr="00C75BA7">
              <w:rPr>
                <w:b/>
              </w:rPr>
              <w:t>Об утверждении Плана мероприятий по противодействию коррупции в аппарате Совета депутатов муниципального округа Гольяново</w:t>
            </w:r>
            <w:r w:rsidR="00F215ED" w:rsidRPr="00C75BA7">
              <w:rPr>
                <w:b/>
              </w:rPr>
              <w:t xml:space="preserve"> на 2020</w:t>
            </w:r>
            <w:r w:rsidRPr="00C75BA7">
              <w:rPr>
                <w:b/>
              </w:rPr>
              <w:t xml:space="preserve"> год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5273FD" w:rsidRPr="00C75BA7" w:rsidRDefault="005273FD" w:rsidP="00F215ED">
            <w:pPr>
              <w:jc w:val="both"/>
              <w:rPr>
                <w:rStyle w:val="afb"/>
                <w:b/>
                <w:i w:val="0"/>
              </w:rPr>
            </w:pPr>
          </w:p>
        </w:tc>
      </w:tr>
      <w:tr w:rsidR="00C710B5" w:rsidTr="00A455E8">
        <w:trPr>
          <w:gridAfter w:val="2"/>
          <w:wAfter w:w="567" w:type="dxa"/>
        </w:trPr>
        <w:tc>
          <w:tcPr>
            <w:tcW w:w="4644" w:type="dxa"/>
          </w:tcPr>
          <w:p w:rsidR="00C710B5" w:rsidRDefault="00C710B5" w:rsidP="00A81C73">
            <w:pPr>
              <w:spacing w:after="200" w:line="276" w:lineRule="auto"/>
              <w:ind w:right="600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  <w:tc>
          <w:tcPr>
            <w:tcW w:w="4678" w:type="dxa"/>
          </w:tcPr>
          <w:p w:rsidR="00C710B5" w:rsidRDefault="00C710B5">
            <w:pPr>
              <w:spacing w:after="200" w:line="276" w:lineRule="auto"/>
              <w:ind w:left="459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</w:tr>
      <w:tr w:rsidR="00C710B5" w:rsidTr="00A455E8">
        <w:trPr>
          <w:gridAfter w:val="1"/>
          <w:wAfter w:w="460" w:type="dxa"/>
        </w:trPr>
        <w:tc>
          <w:tcPr>
            <w:tcW w:w="9429" w:type="dxa"/>
            <w:gridSpan w:val="3"/>
          </w:tcPr>
          <w:p w:rsidR="00C710B5" w:rsidRDefault="00C710B5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C710B5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Федеральным законом Российской Федерации от 25</w:t>
      </w:r>
      <w:r w:rsidR="00F215ED">
        <w:t xml:space="preserve"> декабря </w:t>
      </w:r>
      <w:r>
        <w:t>2008</w:t>
      </w:r>
      <w:r w:rsidR="00F215ED">
        <w:t xml:space="preserve"> года</w:t>
      </w:r>
      <w:r>
        <w:t xml:space="preserve"> № 273-ФЗ «О противодействии коррупции», Федеральным законом Российской Федерации от 6</w:t>
      </w:r>
      <w:r w:rsidR="00F215ED">
        <w:t xml:space="preserve"> октября </w:t>
      </w:r>
      <w:r>
        <w:t xml:space="preserve">2003 </w:t>
      </w:r>
      <w:r w:rsidR="00F215ED">
        <w:t xml:space="preserve">года </w:t>
      </w:r>
      <w:r>
        <w:t>№ 131-ФЗ «Об общих принципах организации местного самоуправления в Российской Федерации», Законом города Москвы от 22</w:t>
      </w:r>
      <w:r w:rsidR="00F215ED">
        <w:t xml:space="preserve"> октября </w:t>
      </w:r>
      <w:r>
        <w:t xml:space="preserve">2008 </w:t>
      </w:r>
      <w:r w:rsidR="00F215ED">
        <w:t xml:space="preserve">года </w:t>
      </w:r>
      <w:r>
        <w:t>№ 50 «О муниципальной службе в городе Москве», Совет депутатов муниципального округа Гольяново решил:</w:t>
      </w:r>
      <w:proofErr w:type="gramEnd"/>
    </w:p>
    <w:p w:rsidR="00C710B5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t>Утвердить План мероприятий по противодействию коррупции в</w:t>
      </w:r>
      <w:r w:rsidR="00A36E6D">
        <w:t xml:space="preserve"> </w:t>
      </w:r>
      <w:r w:rsidR="00B40D42">
        <w:t xml:space="preserve">аппарате Совета депутатов </w:t>
      </w:r>
      <w:r>
        <w:t>муници</w:t>
      </w:r>
      <w:r w:rsidR="00F215ED">
        <w:t>пального округа Гольяново на 2020</w:t>
      </w:r>
      <w:r>
        <w:t xml:space="preserve"> год </w:t>
      </w:r>
      <w:r w:rsidR="005273FD">
        <w:t>согласно приложению к настоящему решению.</w:t>
      </w:r>
    </w:p>
    <w:p w:rsidR="00C710B5" w:rsidRDefault="00C710B5" w:rsidP="00F215ED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вестник».</w:t>
      </w:r>
    </w:p>
    <w:p w:rsidR="00C710B5" w:rsidRPr="00C710B5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-284"/>
          <w:tab w:val="left" w:pos="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710B5">
        <w:rPr>
          <w:rFonts w:ascii="Times New Roman" w:hAnsi="Times New Roman"/>
          <w:b w:val="0"/>
          <w:sz w:val="24"/>
          <w:szCs w:val="24"/>
        </w:rPr>
        <w:t>Р</w:t>
      </w:r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азместить</w:t>
      </w:r>
      <w:proofErr w:type="gramEnd"/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настоящее решение на официальном сайте муниципального округа Гольяново </w:t>
      </w:r>
      <w:hyperlink r:id="rId11" w:history="1">
        <w:r w:rsidRPr="00C710B5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710B5">
        <w:rPr>
          <w:rFonts w:ascii="Times New Roman" w:hAnsi="Times New Roman"/>
          <w:b w:val="0"/>
          <w:sz w:val="24"/>
          <w:szCs w:val="24"/>
        </w:rPr>
        <w:t>.</w:t>
      </w:r>
    </w:p>
    <w:p w:rsidR="00C710B5" w:rsidRPr="00C710B5" w:rsidRDefault="00C710B5" w:rsidP="00F215ED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</w:rPr>
      </w:pPr>
      <w:proofErr w:type="gramStart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A455E8" w:rsidRPr="00A455E8" w:rsidRDefault="00A455E8" w:rsidP="00A455E8">
      <w:pPr>
        <w:pStyle w:val="1"/>
        <w:jc w:val="left"/>
        <w:rPr>
          <w:sz w:val="24"/>
        </w:rPr>
      </w:pPr>
      <w:r w:rsidRPr="00A455E8">
        <w:rPr>
          <w:sz w:val="24"/>
        </w:rPr>
        <w:t xml:space="preserve">Глава </w:t>
      </w:r>
      <w:proofErr w:type="gramStart"/>
      <w:r w:rsidRPr="00A455E8">
        <w:rPr>
          <w:sz w:val="24"/>
        </w:rPr>
        <w:t>муниципального</w:t>
      </w:r>
      <w:proofErr w:type="gramEnd"/>
    </w:p>
    <w:p w:rsidR="00F21ABC" w:rsidRPr="00A455E8" w:rsidRDefault="00A455E8" w:rsidP="00A455E8">
      <w:pPr>
        <w:pStyle w:val="1"/>
        <w:jc w:val="left"/>
        <w:rPr>
          <w:sz w:val="24"/>
        </w:rPr>
      </w:pPr>
      <w:r w:rsidRPr="00A455E8">
        <w:rPr>
          <w:sz w:val="24"/>
        </w:rPr>
        <w:t xml:space="preserve"> округа Гольяново </w:t>
      </w:r>
      <w:r>
        <w:rPr>
          <w:sz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</w:rPr>
        <w:t>Т.М.Четвертков</w:t>
      </w:r>
      <w:proofErr w:type="spellEnd"/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</w:p>
    <w:p w:rsidR="00F21ABC" w:rsidRDefault="00F21ABC" w:rsidP="00C710B5">
      <w:pPr>
        <w:pStyle w:val="1"/>
        <w:ind w:left="6237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F21ABC" w:rsidRPr="00F21ABC" w:rsidRDefault="00F21ABC" w:rsidP="00F21ABC"/>
    <w:p w:rsidR="00C710B5" w:rsidRDefault="00F21ABC" w:rsidP="00C710B5">
      <w:pPr>
        <w:pStyle w:val="1"/>
        <w:ind w:left="6237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П</w:t>
      </w:r>
      <w:r w:rsidR="00C710B5">
        <w:rPr>
          <w:b w:val="0"/>
          <w:sz w:val="24"/>
        </w:rPr>
        <w:t>риложение</w:t>
      </w:r>
    </w:p>
    <w:p w:rsidR="00C710B5" w:rsidRDefault="00C710B5" w:rsidP="00C710B5">
      <w:pPr>
        <w:pStyle w:val="1"/>
        <w:ind w:left="6237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C710B5" w:rsidP="00C710B5">
      <w:pPr>
        <w:ind w:left="6237"/>
      </w:pPr>
      <w:r>
        <w:t>от «</w:t>
      </w:r>
      <w:r w:rsidR="00A455E8">
        <w:t>27</w:t>
      </w:r>
      <w:r>
        <w:t xml:space="preserve">» </w:t>
      </w:r>
      <w:r w:rsidR="00A455E8">
        <w:t>ноября</w:t>
      </w:r>
      <w:r>
        <w:t xml:space="preserve"> 201</w:t>
      </w:r>
      <w:r w:rsidR="00B95E25">
        <w:t>9</w:t>
      </w:r>
      <w:r>
        <w:t xml:space="preserve"> года № </w:t>
      </w:r>
      <w:r w:rsidR="00A455E8">
        <w:t>14/3</w:t>
      </w:r>
    </w:p>
    <w:p w:rsidR="00C710B5" w:rsidRDefault="00C710B5" w:rsidP="00C710B5">
      <w:pPr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</w:t>
      </w:r>
      <w:r w:rsidR="00B95E25">
        <w:rPr>
          <w:b/>
        </w:rPr>
        <w:t>20</w:t>
      </w:r>
      <w:r>
        <w:rPr>
          <w:b/>
        </w:rPr>
        <w:t xml:space="preserve">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C710B5" w:rsidTr="008A57A4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Pr="005273FD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Проведение </w:t>
            </w:r>
            <w:proofErr w:type="gramStart"/>
            <w:r>
              <w:t>анализа должностных инструкций работников аппарата Совета депутатов муниципального округа</w:t>
            </w:r>
            <w:proofErr w:type="gramEnd"/>
            <w:r>
              <w:t xml:space="preserve">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 полугодие</w:t>
            </w:r>
          </w:p>
          <w:p w:rsidR="00C710B5" w:rsidRDefault="00C710B5" w:rsidP="001834E5">
            <w:pPr>
              <w:jc w:val="center"/>
            </w:pPr>
            <w:r>
              <w:t>20</w:t>
            </w:r>
            <w:r w:rsidR="001834E5">
              <w:t>20</w:t>
            </w:r>
            <w:r>
              <w:t xml:space="preserve">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Обеспечение </w:t>
            </w:r>
            <w:proofErr w:type="gramStart"/>
            <w:r>
              <w:t>организации работы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Представление информации о деятельности </w:t>
            </w:r>
            <w:proofErr w:type="gramStart"/>
            <w:r>
              <w:t>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 в </w:t>
            </w:r>
            <w:r>
              <w:lastRenderedPageBreak/>
              <w:t>Департамент территориальных органов 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lastRenderedPageBreak/>
              <w:t>е</w:t>
            </w:r>
            <w:r w:rsidR="00C710B5">
              <w:t>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1834E5">
        <w:trPr>
          <w:trHeight w:val="3624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 w:rsidP="001834E5">
            <w:pPr>
              <w:shd w:val="clear" w:color="auto" w:fill="FFFFFF"/>
              <w:jc w:val="both"/>
            </w:pPr>
            <w:proofErr w:type="gramStart"/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за 7 рабочих дней до их принятия (издания)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  <w:rPr>
                <w:lang w:eastAsia="en-US"/>
              </w:rPr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1834E5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соблюдению требований к служебному поведению муниципальных служащих и урегулированию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конфликтов интересов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spacing w:after="200" w:line="276" w:lineRule="auto"/>
              <w:jc w:val="both"/>
            </w:pPr>
            <w:r>
              <w:t>Подготовка Плана мероприятий по противодействию коррупции в органах местного самоуправления муниципального округа Гольяново на 20</w:t>
            </w:r>
            <w:r w:rsidR="001834E5">
              <w:t>21</w:t>
            </w:r>
            <w:r>
              <w:t xml:space="preserve">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spacing w:after="200" w:line="276" w:lineRule="auto"/>
              <w:jc w:val="center"/>
            </w:pPr>
            <w:r>
              <w:t>до 2</w:t>
            </w:r>
            <w:r w:rsidR="005F2C36">
              <w:t>6</w:t>
            </w:r>
            <w:r>
              <w:t xml:space="preserve"> декабря 20</w:t>
            </w:r>
            <w:r w:rsidR="001834E5">
              <w:t>20</w:t>
            </w:r>
            <w:r>
              <w:t xml:space="preserve">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5F2C36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1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Обеспечение выполнения плана закупок за счет планирования торгов и утверждения плана-графика с учетом возможных изменений финансирования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34E5" w:rsidRDefault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Организация контроля за эффективным расходованием бюджетных сре</w:t>
            </w:r>
            <w:proofErr w:type="gramStart"/>
            <w:r>
              <w:t>дств в ц</w:t>
            </w:r>
            <w:proofErr w:type="gramEnd"/>
            <w:r>
              <w:t>елях минимизации коррупционных рисков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4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4332"/>
            </w:tblGrid>
            <w:tr w:rsidR="00C710B5">
              <w:trPr>
                <w:tblCellSpacing w:w="0" w:type="dxa"/>
              </w:trPr>
              <w:tc>
                <w:tcPr>
                  <w:tcW w:w="123" w:type="dxa"/>
                  <w:hideMark/>
                </w:tcPr>
                <w:p w:rsidR="00C710B5" w:rsidRDefault="00C710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7" w:type="dxa"/>
                  <w:hideMark/>
                </w:tcPr>
                <w:p w:rsidR="00C710B5" w:rsidRDefault="00C710B5">
                  <w:pPr>
                    <w:spacing w:before="100" w:beforeAutospacing="1" w:after="100" w:afterAutospacing="1"/>
                    <w:ind w:left="18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C710B5" w:rsidRDefault="00C710B5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3. Мероприятия по совершенствованию кадровой политики в ОМСУ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1834E5">
            <w:pPr>
              <w:jc w:val="both"/>
            </w:pPr>
            <w:r>
              <w:t xml:space="preserve"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от 22 октября 2008 года </w:t>
            </w:r>
            <w:r w:rsidR="001834E5">
              <w:t>№</w:t>
            </w:r>
            <w:r>
              <w:t xml:space="preserve">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>Проведение работы по приему и анализу сведений о доходах, расходах, об имуществе и обязательствах имущественного характера муниципальных служащих,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приему и анализу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своевременному опубликованию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муниципальных служащих, а также членов их семей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 w:rsidP="001834E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>Контроль за</w:t>
            </w:r>
            <w:proofErr w:type="gramEnd"/>
            <w:r w:rsidRPr="00461532">
              <w:rPr>
                <w:rFonts w:eastAsia="Calibri"/>
              </w:rPr>
              <w:t xml:space="preserve"> соблюдением лицами, </w:t>
            </w:r>
            <w:r w:rsidRPr="00461532">
              <w:rPr>
                <w:rFonts w:eastAsia="Calibri"/>
              </w:rPr>
              <w:lastRenderedPageBreak/>
              <w:t>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B95E25">
            <w:pPr>
              <w:jc w:val="center"/>
            </w:pPr>
            <w:r w:rsidRPr="00461532"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</w:t>
            </w: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Гольяново</w:t>
            </w:r>
          </w:p>
          <w:p w:rsidR="008A57A4" w:rsidRPr="00461532" w:rsidRDefault="008A57A4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lastRenderedPageBreak/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B95E25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B95E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>Повышение квалификации муниципальных служащих, в должностные обязанности которых входит участ</w:t>
            </w:r>
            <w:r>
              <w:rPr>
                <w:rFonts w:eastAsia="Calibri"/>
              </w:rPr>
              <w:t>ие в противодействии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B95E25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8A57A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</w:t>
            </w:r>
            <w:r>
              <w:rPr>
                <w:rFonts w:eastAsia="Calibri"/>
              </w:rPr>
              <w:t>органа местного самоуправления</w:t>
            </w:r>
            <w:r w:rsidRPr="00461532">
              <w:rPr>
                <w:rFonts w:eastAsia="Calibri"/>
              </w:rPr>
              <w:t>, по образовательным программам в области пр</w:t>
            </w:r>
            <w:r>
              <w:rPr>
                <w:rFonts w:eastAsia="Calibri"/>
              </w:rPr>
              <w:t>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B95E25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B95E2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A84B50" w:rsidP="00C07C17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</w:t>
            </w:r>
            <w:r w:rsidR="00A84B5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в средствах массовой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Гольяново, член</w:t>
            </w:r>
            <w:r w:rsidR="00A84B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по противодействию коррупции</w:t>
            </w:r>
          </w:p>
        </w:tc>
      </w:tr>
      <w:tr w:rsidR="00C710B5" w:rsidTr="00A84B50">
        <w:trPr>
          <w:trHeight w:val="153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lastRenderedPageBreak/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</w:t>
            </w:r>
            <w:r w:rsidR="00A84B50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A84B50" w:rsidP="00C07C17">
            <w:pPr>
              <w:spacing w:after="200" w:line="276" w:lineRule="auto"/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F2C36" w:rsidP="00A84B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</w:t>
            </w:r>
          </w:p>
        </w:tc>
      </w:tr>
    </w:tbl>
    <w:p w:rsidR="00912003" w:rsidRDefault="00912003" w:rsidP="00C710B5"/>
    <w:sectPr w:rsidR="00912003" w:rsidSect="00A455E8">
      <w:headerReference w:type="default" r:id="rId12"/>
      <w:pgSz w:w="11906" w:h="16838"/>
      <w:pgMar w:top="851" w:right="849" w:bottom="993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E5" w:rsidRDefault="001834E5" w:rsidP="00D6420D">
      <w:r>
        <w:separator/>
      </w:r>
    </w:p>
  </w:endnote>
  <w:endnote w:type="continuationSeparator" w:id="0">
    <w:p w:rsidR="001834E5" w:rsidRDefault="001834E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E5" w:rsidRDefault="001834E5" w:rsidP="00D6420D">
      <w:r>
        <w:separator/>
      </w:r>
    </w:p>
  </w:footnote>
  <w:footnote w:type="continuationSeparator" w:id="0">
    <w:p w:rsidR="001834E5" w:rsidRDefault="001834E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415849"/>
      <w:docPartObj>
        <w:docPartGallery w:val="Page Numbers (Top of Page)"/>
        <w:docPartUnique/>
      </w:docPartObj>
    </w:sdtPr>
    <w:sdtEndPr/>
    <w:sdtContent>
      <w:p w:rsidR="00F41593" w:rsidRDefault="00F415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13">
          <w:rPr>
            <w:noProof/>
          </w:rPr>
          <w:t>2</w:t>
        </w:r>
        <w:r>
          <w:fldChar w:fldCharType="end"/>
        </w:r>
      </w:p>
    </w:sdtContent>
  </w:sdt>
  <w:p w:rsidR="001834E5" w:rsidRDefault="001834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34E5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50561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3FD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2C36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2F39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2A9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13B1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57A4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6D"/>
    <w:rsid w:val="00A455E8"/>
    <w:rsid w:val="00A52B59"/>
    <w:rsid w:val="00A55ED3"/>
    <w:rsid w:val="00A60677"/>
    <w:rsid w:val="00A71E7B"/>
    <w:rsid w:val="00A81C73"/>
    <w:rsid w:val="00A84B50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5E25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C13"/>
    <w:rsid w:val="00C04F02"/>
    <w:rsid w:val="00C07C17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75BA7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215ED"/>
    <w:rsid w:val="00F21ABC"/>
    <w:rsid w:val="00F37EC9"/>
    <w:rsid w:val="00F4130A"/>
    <w:rsid w:val="00F41593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DD08C-EAF1-4E67-9C4F-4A099398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16B1B6DF</Template>
  <TotalTime>1</TotalTime>
  <Pages>7</Pages>
  <Words>1361</Words>
  <Characters>10514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2019-11-29T13:09:00Z</cp:lastPrinted>
  <dcterms:created xsi:type="dcterms:W3CDTF">2019-12-02T08:29:00Z</dcterms:created>
  <dcterms:modified xsi:type="dcterms:W3CDTF">2019-12-02T08:29:00Z</dcterms:modified>
</cp:coreProperties>
</file>