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E" w:rsidRDefault="0068712E" w:rsidP="0068712E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044584E8" wp14:editId="7A086D1A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68712E" w:rsidRPr="006E667C" w:rsidRDefault="0068712E" w:rsidP="0068712E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68712E" w:rsidRPr="00BC0334" w:rsidRDefault="0068712E" w:rsidP="0068712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68712E" w:rsidRPr="00BC0334" w:rsidRDefault="0068712E" w:rsidP="0068712E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68712E" w:rsidRPr="00BC0334" w:rsidRDefault="0068712E" w:rsidP="0068712E">
      <w:pPr>
        <w:rPr>
          <w:rFonts w:ascii="Georgia" w:hAnsi="Georgia"/>
          <w:color w:val="000000"/>
        </w:rPr>
      </w:pPr>
    </w:p>
    <w:p w:rsidR="0068712E" w:rsidRPr="00BC313F" w:rsidRDefault="0068712E" w:rsidP="0068712E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1157E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1157E">
        <w:rPr>
          <w:rFonts w:ascii="Georgia" w:hAnsi="Georgia"/>
          <w:color w:val="000000"/>
          <w:sz w:val="20"/>
          <w:lang w:val="en-US"/>
        </w:rPr>
        <w:t xml:space="preserve">.68  </w:t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21157E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1157E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1157E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1157E">
        <w:rPr>
          <w:rFonts w:ascii="Georgia" w:hAnsi="Georgia"/>
          <w:color w:val="000000"/>
          <w:sz w:val="20"/>
          <w:lang w:val="en-US"/>
        </w:rPr>
        <w:t>.</w:t>
      </w:r>
      <w:hyperlink r:id="rId6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68712E" w:rsidRPr="00BC313F" w:rsidRDefault="0068712E" w:rsidP="0068712E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68712E" w:rsidRPr="00BC313F" w:rsidRDefault="0068712E" w:rsidP="0068712E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E80D2" wp14:editId="4EB0D43A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68712E" w:rsidRPr="00FC079F" w:rsidRDefault="0068712E" w:rsidP="0068712E">
      <w:pPr>
        <w:rPr>
          <w:color w:val="000000"/>
        </w:rPr>
      </w:pPr>
    </w:p>
    <w:p w:rsidR="0068712E" w:rsidRPr="00F4704B" w:rsidRDefault="0068712E" w:rsidP="0068712E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24.04.2014г. № 7/10</w:t>
      </w:r>
    </w:p>
    <w:p w:rsidR="0068712E" w:rsidRPr="00F4704B" w:rsidRDefault="0068712E" w:rsidP="0068712E">
      <w:pPr>
        <w:rPr>
          <w:b/>
          <w:sz w:val="22"/>
          <w:szCs w:val="22"/>
        </w:rPr>
      </w:pPr>
    </w:p>
    <w:bookmarkEnd w:id="0"/>
    <w:p w:rsidR="0068712E" w:rsidRDefault="0068712E" w:rsidP="0068712E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68712E" w:rsidRDefault="0068712E" w:rsidP="0068712E">
      <w:pPr>
        <w:jc w:val="center"/>
        <w:rPr>
          <w:b/>
          <w:sz w:val="22"/>
          <w:szCs w:val="22"/>
        </w:rPr>
      </w:pPr>
    </w:p>
    <w:p w:rsidR="0068712E" w:rsidRDefault="0068712E">
      <w:pPr>
        <w:rPr>
          <w:b/>
        </w:rPr>
      </w:pPr>
      <w:r w:rsidRPr="00FA6149">
        <w:rPr>
          <w:b/>
        </w:rPr>
        <w:t xml:space="preserve">Об утверждении Положения о </w:t>
      </w:r>
    </w:p>
    <w:p w:rsidR="0068712E" w:rsidRDefault="0068712E">
      <w:pPr>
        <w:rPr>
          <w:b/>
        </w:rPr>
      </w:pPr>
      <w:r w:rsidRPr="00FA6149">
        <w:rPr>
          <w:b/>
        </w:rPr>
        <w:t xml:space="preserve">кадровом резерве для замещения </w:t>
      </w:r>
    </w:p>
    <w:p w:rsidR="0068712E" w:rsidRDefault="0068712E">
      <w:pPr>
        <w:rPr>
          <w:b/>
        </w:rPr>
      </w:pPr>
      <w:r w:rsidRPr="00FA6149">
        <w:rPr>
          <w:b/>
        </w:rPr>
        <w:t xml:space="preserve">вакантных должностей </w:t>
      </w:r>
    </w:p>
    <w:p w:rsidR="0068712E" w:rsidRDefault="0068712E">
      <w:pPr>
        <w:rPr>
          <w:b/>
        </w:rPr>
      </w:pPr>
      <w:r w:rsidRPr="00FA6149">
        <w:rPr>
          <w:b/>
        </w:rPr>
        <w:t>муниципальной службы в аппарате</w:t>
      </w:r>
    </w:p>
    <w:p w:rsidR="0068712E" w:rsidRDefault="0068712E">
      <w:pPr>
        <w:rPr>
          <w:b/>
        </w:rPr>
      </w:pPr>
      <w:r w:rsidRPr="00FA6149">
        <w:rPr>
          <w:b/>
        </w:rPr>
        <w:t xml:space="preserve">Совета депутатов муниципального </w:t>
      </w:r>
    </w:p>
    <w:p w:rsidR="008E2CB2" w:rsidRDefault="0068712E">
      <w:pPr>
        <w:rPr>
          <w:b/>
        </w:rPr>
      </w:pPr>
      <w:r w:rsidRPr="00FA6149">
        <w:rPr>
          <w:b/>
        </w:rPr>
        <w:t>округа Гольяново</w:t>
      </w:r>
    </w:p>
    <w:p w:rsidR="0068712E" w:rsidRDefault="0068712E">
      <w:pPr>
        <w:rPr>
          <w:b/>
        </w:rPr>
      </w:pPr>
    </w:p>
    <w:p w:rsidR="0068712E" w:rsidRPr="00FA6149" w:rsidRDefault="0068712E" w:rsidP="0068712E">
      <w:pPr>
        <w:ind w:firstLine="720"/>
        <w:jc w:val="both"/>
      </w:pPr>
      <w:r w:rsidRPr="00FA6149">
        <w:t>В соответствии со статьей 43 Закона г. Москвы от 22.10.2008 N 50 "О муниципальной службе в городе Москве", статьей 17 части 6 Устава муниципального округа Гольяново,</w:t>
      </w:r>
    </w:p>
    <w:p w:rsidR="0068712E" w:rsidRPr="00FA6149" w:rsidRDefault="0068712E" w:rsidP="0068712E">
      <w:pPr>
        <w:ind w:firstLine="720"/>
        <w:jc w:val="both"/>
      </w:pPr>
    </w:p>
    <w:p w:rsidR="0068712E" w:rsidRPr="00FA6149" w:rsidRDefault="0068712E" w:rsidP="0068712E">
      <w:pPr>
        <w:jc w:val="both"/>
        <w:rPr>
          <w:b/>
        </w:rPr>
      </w:pPr>
      <w:r w:rsidRPr="00FA6149">
        <w:rPr>
          <w:b/>
        </w:rPr>
        <w:t>Совет депутатов решил:</w:t>
      </w:r>
    </w:p>
    <w:p w:rsidR="0068712E" w:rsidRPr="00FA6149" w:rsidRDefault="0068712E" w:rsidP="0068712E">
      <w:pPr>
        <w:jc w:val="both"/>
      </w:pPr>
    </w:p>
    <w:p w:rsidR="0068712E" w:rsidRPr="00FA6149" w:rsidRDefault="0068712E" w:rsidP="0068712E">
      <w:pPr>
        <w:jc w:val="both"/>
      </w:pPr>
      <w:r w:rsidRPr="00FA6149">
        <w:t>1.  Утвердить Положение о кадровом резерве для замещения вакантных должностей муниципальной службы в аппарате Совета депутатов муниципального округа Гольяново (приложение).</w:t>
      </w:r>
    </w:p>
    <w:p w:rsidR="0068712E" w:rsidRDefault="0068712E" w:rsidP="0068712E">
      <w:pPr>
        <w:jc w:val="both"/>
      </w:pPr>
      <w:r w:rsidRPr="00FA6149">
        <w:t xml:space="preserve">2. </w:t>
      </w:r>
      <w:r>
        <w:t xml:space="preserve">  </w:t>
      </w:r>
      <w:r w:rsidRPr="00FA6149">
        <w:t>Признать утратившим силу решение муниципального Собрания внутригородского муниципального образования Гольяново в городе Москве от 22.12.2011г. № 19/5 «Об утверждении Положения о кадровом резерве для замещения вакантных должностей муниципальной службы в муниципалитете внутригородского муниципального образов</w:t>
      </w:r>
      <w:r>
        <w:t>ания Гольяново в городе Москве.</w:t>
      </w:r>
    </w:p>
    <w:p w:rsidR="0068712E" w:rsidRPr="00FA6149" w:rsidRDefault="0068712E" w:rsidP="0068712E">
      <w:pPr>
        <w:jc w:val="both"/>
      </w:pPr>
      <w:r w:rsidRPr="00FA6149">
        <w:t xml:space="preserve"> 3.  Настоящее решение вступает в силу со дня его официального опубликования в </w:t>
      </w:r>
      <w:r>
        <w:t>бюллетене «Московскиймуниципальный вестник».</w:t>
      </w:r>
    </w:p>
    <w:p w:rsidR="0068712E" w:rsidRPr="00FA6149" w:rsidRDefault="0068712E" w:rsidP="0068712E">
      <w:pPr>
        <w:jc w:val="both"/>
      </w:pPr>
      <w:r w:rsidRPr="00FA6149">
        <w:t xml:space="preserve">4.  </w:t>
      </w:r>
      <w:r>
        <w:t xml:space="preserve">    </w:t>
      </w:r>
      <w:r w:rsidRPr="00FA6149">
        <w:t>Контроль за выполнением настоящего решения возложить на главу муниципального округа Гольяново Четверткова Т.М.</w:t>
      </w:r>
    </w:p>
    <w:p w:rsidR="0068712E" w:rsidRPr="00FA6149" w:rsidRDefault="0068712E" w:rsidP="0068712E">
      <w:pPr>
        <w:jc w:val="both"/>
      </w:pPr>
    </w:p>
    <w:p w:rsidR="0068712E" w:rsidRPr="00FA6149" w:rsidRDefault="0068712E" w:rsidP="0068712E">
      <w:pPr>
        <w:jc w:val="both"/>
      </w:pPr>
    </w:p>
    <w:p w:rsidR="0068712E" w:rsidRPr="00FA6149" w:rsidRDefault="0068712E" w:rsidP="0068712E">
      <w:pPr>
        <w:rPr>
          <w:b/>
          <w:bCs/>
        </w:rPr>
      </w:pPr>
      <w:r w:rsidRPr="00FA6149">
        <w:rPr>
          <w:b/>
          <w:bCs/>
        </w:rPr>
        <w:t xml:space="preserve"> </w:t>
      </w:r>
    </w:p>
    <w:p w:rsidR="0068712E" w:rsidRPr="001D35AA" w:rsidRDefault="0068712E" w:rsidP="0068712E">
      <w:pPr>
        <w:pStyle w:val="a4"/>
        <w:jc w:val="both"/>
        <w:rPr>
          <w:b/>
          <w:sz w:val="22"/>
          <w:szCs w:val="22"/>
        </w:rPr>
      </w:pPr>
    </w:p>
    <w:p w:rsidR="0068712E" w:rsidRPr="001D35AA" w:rsidRDefault="0068712E" w:rsidP="0068712E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 xml:space="preserve">Глава муниципального </w:t>
      </w:r>
    </w:p>
    <w:p w:rsidR="0068712E" w:rsidRDefault="0068712E" w:rsidP="0068712E">
      <w:pPr>
        <w:pStyle w:val="a4"/>
        <w:ind w:hanging="720"/>
        <w:jc w:val="both"/>
        <w:rPr>
          <w:b/>
          <w:sz w:val="22"/>
          <w:szCs w:val="22"/>
        </w:rPr>
      </w:pPr>
      <w:r w:rsidRPr="001D35AA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p w:rsidR="0068712E" w:rsidRDefault="0068712E"/>
    <w:p w:rsidR="0068712E" w:rsidRDefault="0068712E"/>
    <w:p w:rsidR="0068712E" w:rsidRDefault="0068712E"/>
    <w:p w:rsidR="003215F2" w:rsidRDefault="003215F2" w:rsidP="0068712E">
      <w:pPr>
        <w:ind w:firstLine="5387"/>
      </w:pPr>
    </w:p>
    <w:p w:rsidR="0068712E" w:rsidRDefault="0068712E" w:rsidP="0068712E">
      <w:pPr>
        <w:ind w:firstLine="5387"/>
      </w:pPr>
      <w:bookmarkStart w:id="1" w:name="_GoBack"/>
      <w:bookmarkEnd w:id="1"/>
      <w:r w:rsidRPr="00FA6149">
        <w:t>Приложение</w:t>
      </w:r>
    </w:p>
    <w:p w:rsidR="0068712E" w:rsidRPr="00FA6149" w:rsidRDefault="0068712E" w:rsidP="0068712E">
      <w:pPr>
        <w:ind w:firstLine="5387"/>
      </w:pPr>
      <w:r w:rsidRPr="00FA6149">
        <w:rPr>
          <w:spacing w:val="7"/>
        </w:rPr>
        <w:t xml:space="preserve">к  решению Совета депутатов </w:t>
      </w:r>
    </w:p>
    <w:p w:rsidR="0068712E" w:rsidRDefault="0068712E" w:rsidP="0068712E">
      <w:pPr>
        <w:ind w:firstLine="5387"/>
      </w:pPr>
      <w:r w:rsidRPr="00FA6149">
        <w:rPr>
          <w:spacing w:val="7"/>
        </w:rPr>
        <w:t>муниципального округа Гольяново</w:t>
      </w:r>
    </w:p>
    <w:p w:rsidR="0068712E" w:rsidRPr="00FA6149" w:rsidRDefault="0068712E" w:rsidP="0068712E">
      <w:pPr>
        <w:ind w:firstLine="5387"/>
      </w:pPr>
      <w:r w:rsidRPr="00FA6149">
        <w:rPr>
          <w:spacing w:val="-1"/>
        </w:rPr>
        <w:t xml:space="preserve">от </w:t>
      </w:r>
      <w:r>
        <w:rPr>
          <w:spacing w:val="-1"/>
        </w:rPr>
        <w:t>24.04.</w:t>
      </w:r>
      <w:r w:rsidRPr="00FA6149">
        <w:rPr>
          <w:spacing w:val="-1"/>
        </w:rPr>
        <w:t>2014</w:t>
      </w:r>
      <w:r w:rsidRPr="00FA6149">
        <w:t xml:space="preserve"> года № </w:t>
      </w:r>
      <w:r>
        <w:t>7/10</w:t>
      </w:r>
    </w:p>
    <w:p w:rsidR="0068712E" w:rsidRPr="00FA6149" w:rsidRDefault="0068712E" w:rsidP="0068712E">
      <w:pPr>
        <w:autoSpaceDE w:val="0"/>
        <w:autoSpaceDN w:val="0"/>
        <w:adjustRightInd w:val="0"/>
        <w:ind w:left="2268" w:hanging="992"/>
        <w:jc w:val="right"/>
        <w:rPr>
          <w:b/>
        </w:rPr>
      </w:pPr>
    </w:p>
    <w:p w:rsidR="0068712E" w:rsidRPr="00FA6149" w:rsidRDefault="0068712E" w:rsidP="0068712E">
      <w:pPr>
        <w:autoSpaceDE w:val="0"/>
        <w:autoSpaceDN w:val="0"/>
        <w:adjustRightInd w:val="0"/>
        <w:ind w:left="2268" w:hanging="992"/>
        <w:jc w:val="right"/>
        <w:rPr>
          <w:b/>
        </w:rPr>
      </w:pPr>
    </w:p>
    <w:p w:rsidR="0068712E" w:rsidRPr="00FA6149" w:rsidRDefault="0068712E" w:rsidP="0068712E">
      <w:pPr>
        <w:jc w:val="center"/>
        <w:rPr>
          <w:b/>
        </w:rPr>
      </w:pPr>
      <w:r w:rsidRPr="00FA6149">
        <w:rPr>
          <w:b/>
        </w:rPr>
        <w:t xml:space="preserve">Положение </w:t>
      </w:r>
    </w:p>
    <w:p w:rsidR="0068712E" w:rsidRPr="00FA6149" w:rsidRDefault="0068712E" w:rsidP="0068712E">
      <w:pPr>
        <w:jc w:val="center"/>
        <w:rPr>
          <w:b/>
        </w:rPr>
      </w:pPr>
      <w:r w:rsidRPr="00FA6149">
        <w:rPr>
          <w:b/>
        </w:rPr>
        <w:t xml:space="preserve">о кадровом резерве для замещения вакантных должностей муниципальной службы </w:t>
      </w:r>
    </w:p>
    <w:p w:rsidR="0068712E" w:rsidRPr="00FA6149" w:rsidRDefault="0068712E" w:rsidP="0068712E">
      <w:pPr>
        <w:jc w:val="center"/>
        <w:rPr>
          <w:b/>
        </w:rPr>
      </w:pPr>
      <w:r w:rsidRPr="00FA6149">
        <w:rPr>
          <w:b/>
        </w:rPr>
        <w:t>в аппарате Совета депутатов муниципального округа Гольяново</w:t>
      </w: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  <w:r w:rsidRPr="00FA6149">
        <w:rPr>
          <w:b/>
        </w:rPr>
        <w:t xml:space="preserve"> Раздел 1. Общие положения</w:t>
      </w: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1.1. Настоящее Положение определяет порядок формирования и пополнения кадрового резерва для замещения вакантных должностей</w:t>
      </w:r>
      <w:r w:rsidRPr="00FA6149">
        <w:rPr>
          <w:b/>
        </w:rPr>
        <w:t xml:space="preserve"> </w:t>
      </w:r>
      <w:r w:rsidRPr="00FA6149">
        <w:t>на муниципальной службе в аппарате Совета депутатов муниципального округа Гольяново (далее – кадровый резерв), организацию работы с ним, а также порядок работы с лицами, включенными в кадровый резерв.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1.2. Целями формирования кадрового резерва является обеспечение: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равного доступа к муниципальной службе в аппарате Совета депутатов муниципального округа Гольяново (далее – муниципальная служба);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профессионального развития муниципальных служащих аппарата Совета депутатов муниципального округа Гольяново (далее – муниципальные служащие);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кадрового роста муниципальных служащих в соответствии с достигнутым уровнем профессиональной подготовки;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работы по подбору и расстановке кадров в аппарате Совета депутатов муниципального округа Гольяново (далее – муниципалитет);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– обмена информацией о кадровом резерве между муниципальными округами.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1.3. В кадровый резерв включаются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1.4. Кадровый резерв формируется ежегодно для замещения должностей муниципальной службы, за исключением должности главы муниципального округа. 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1.5. Организация работы с кадровым резервом осуществляется кадровой службой аппарата.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  <w:r w:rsidRPr="00FA6149">
        <w:rPr>
          <w:b/>
        </w:rPr>
        <w:t>Раздел 2. Порядок формирования и ведения кадрового резерва</w:t>
      </w: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2.1. Кадровый резерв формируется из муниципальных служащих (граждан), успешно прошедших конкурс на включение в кадровый резерв (далее – конкурс), а также из муниципальных служащих, рекомендованных аттестационной комиссией по результатам аттестации, к включению в кадровый резерв в порядке должностного роста.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2.2. Муниципальный служащий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 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lastRenderedPageBreak/>
        <w:t xml:space="preserve">2.3. Включение в кадровый резерв на младшие должности муниципальной службы производится без проведения конкурса.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2.4. 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глава муниципального округа. Решение о включении в кадровый резерв оформляется распоряжением аппарата. Копия указанного распоряжения направляется лицу, включенному в кадровый резерв, при включении в кадровый резерв муниципального служащего также подшивается в его личное дело.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2.5. В кадровый резерв на должность муниципальной службы может быть включено не более двух муниципальных служащих (граждан).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  <w:r w:rsidRPr="00FA6149">
        <w:rPr>
          <w:b/>
        </w:rPr>
        <w:t xml:space="preserve">Раздел 3. Порядок проведения конкурса </w:t>
      </w: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3.1. Конкурс проводится ежегодно для замещения главных, ведущих и старших должностей муниципальной службы.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3.2. Конкурс объявляется постановлением аппарата Совета депутатов муниципального округа Гольяново до 15 января текущего года.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3.3. Для проведения </w:t>
      </w:r>
      <w:r>
        <w:t>конкурса постановлением</w:t>
      </w:r>
      <w:r w:rsidRPr="00FA6149">
        <w:t xml:space="preserve"> аппарата образуется конкурсная комиссия, численный состав комиссии 5 человек, под председательством главы муниципального округа. В состав конкурсной комиссии включаются депутаты Совета депутатов (по решению Совета депутатов) в количестве 1/3 от численного состава конкурсной комиссии, специалисты кадровой и юридической служб аппарата, могут включаться независимые эксперты.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3.4. Конкурсная комиссия состоит из председателя, заместителя председателя, секретаря и членов комиссии (далее – члены конкурсной комиссии).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3.5. Работа конкурсной комиссии проводится в форме заседаний, на которых должно присутствовать не менее 2/3 членов конкурсной комиссии.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Заседания конкурсной комиссии ведет председатель конкурсной комиссии, в случае его отсутствия – заместитель председателя конкурсной комиссии.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3.6. Решения конкурсной комиссии принимаются 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3.7. Конкурс проводится в два этапа. На первом этапе осуществляется прием и проверка документов,</w:t>
      </w:r>
      <w:r w:rsidRPr="00FA6149">
        <w:rPr>
          <w:color w:val="3366FF"/>
        </w:rPr>
        <w:t xml:space="preserve"> </w:t>
      </w:r>
      <w:r w:rsidRPr="00FA6149">
        <w:t>в т.ч.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3.8. Аппарат, не позднее чем за 20 дней до проведения первого этапа конкурса, публикует объявление о приеме документов для участия в конкурсе. Объявление публикуется в официальном печатном средстве массовой информации муниципального округа, а при необходимости, также в иных средствах массовой информации. В объявлении указываются наименования должностей муниципальной службы, квалификационные требования, предъявляемых при замещении соответствующей должности муниципальной службы, место и время приема документов, условия проведения конкурса, а также номер контактного телефона ответственного исполнителя. Объявление и дополнительная информация одновременно размещаются на официальном сайте аппарата в информационно-телекоммуникационной сети Интернет.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3.9.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</w:t>
      </w:r>
      <w:r w:rsidRPr="00FA6149">
        <w:lastRenderedPageBreak/>
        <w:t>требованиям, предъявляемым при замещении соответствующей должности муниципальной службы.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3.10.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3.11. Муниципальный служащий (гражданин) изъявивший желание участвовать в конкурсе (далее – претендент), представляет: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личное заявление на имя председателя конкурсной комиссии;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N 667-р, с приложением 2-х цветных фотографий размером 3х4 см;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документы, подтверждающие необходимое профессиональное образование, стаж работы и квалификацию: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документ об отсутствии у гражданина заболевания, препятствующего поступлению на муниципальную службу или ее прохождению;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копии документов воинского учета (для военнообязанных).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3.12. Муниципальный служащий, изъявивший желание участвовать в конкурсе, направляет заявление на имя главы муниципального округа. Кадровая служба аппарата обеспечивает своевременное получение муниципальным служащим документов, необходимых для участия в конкурсе.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3.13. Документы, указанные в пункте 3.11 настоящего Положения (далее – документы) представляются в конкурсную комиссию в течение четырнадцати дней с даты опубликования объявления о приеме документов для участия в конкурсе. 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отведенного для представления документов. В случае не устранения претендентом недостатков в представленных документах, такие документы не рассматриваются конкурсной комиссией и возвращаются претенденту в течение семи дней со дня окончания срока, отведенного для представления документов.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3.14. Кадровая служба аппарата проводит проверку достоверности сведений в документах, представленных претендентами на включение в кадровый резерв.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3.15. Решение о допуске ко второму этапу конкурса принимается конкурсной комиссией на основании документов, представленных претендентом.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Решения конкурсной комиссии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3.16. Претендент не допускается к участию во втором этапе конкурса в связи с его несоответствием квалификационным требованиям к должности муниципальной службы, при наличии ограничений, установленными законодательством о муниципальной службе для поступления на муниципальную службу и ее прохождения, а также при представлении претендентом недостоверных сведений.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lastRenderedPageBreak/>
        <w:t xml:space="preserve">3.17. Претендент письменно информируется о причинах отказа в участии во втором этапе конкурса, в течение семи дней со дня принятия конкурсной комиссией решения. Претендент вправе обжаловать решение конкурсной комиссии в соответствии с законодательством Российской Федерации.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3.18.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3.19.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3.20. Для оценки профессиональных качеств и компетентности претендентов, допущенных к участию в конкурсе, могут применяться методы, не противоречащие федеральным законам и другим нормативным правовым актам Российской Федерации, включая тестирование, индивидуальное собеседование, анкетирование, проведение групповых дискуссий (далее – конкурсные процедуры).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rPr>
          <w:bCs/>
        </w:rPr>
        <w:t>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  <w:r w:rsidRPr="00FA6149">
        <w:t xml:space="preserve">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A6149">
        <w:rPr>
          <w:bCs/>
        </w:rPr>
        <w:t>Необходимость применения других методов определяется конкурсной комиссией.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A6149">
        <w:rPr>
          <w:bCs/>
        </w:rPr>
        <w:t>Методика проведения конкурса определяется распоряжением аппарата.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3.21. По результатам второго этапа конкурса, конкурсная комиссия в отсутствие претендентов принимает одно из следующих решений: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рекомендовать включить претендента в кадровый резерв;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– отказать претенденту во включении в кадровый резерв.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3.22. Решения конкурсной комиссии и результаты, проведенных конкурсных процедур, оформляются протоколом, который подписывается, в день проведения заседания, членами конкурсной комиссии, принявшими участие в заседании.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3.23. Претендентам, участвовавшим во втором этапе конкурса, сообщается о результатах их участия в конкурсных процедурах в письменной форме не позднее четырнадцати дней со дня его завершения. Претенденты вправе обжаловать решение конкурсной комиссии в соответствии с законодательством Российской Федерации.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3.24.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по письменному заявлению в течение трех лет после завершения конкурса. До истечения этого срока документы хранятся в архиве аппарата, после чего подлежат уничтожению.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>
      <w:pPr>
        <w:autoSpaceDE w:val="0"/>
        <w:autoSpaceDN w:val="0"/>
        <w:adjustRightInd w:val="0"/>
        <w:jc w:val="center"/>
        <w:rPr>
          <w:b/>
        </w:rPr>
      </w:pPr>
      <w:r w:rsidRPr="00FA6149">
        <w:rPr>
          <w:b/>
        </w:rPr>
        <w:t>Раздел 4. Ведение кадрового резерва, работа с кадровым резервом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4.1. Ведение кадрового резерва осуществляется кадровой службой аппарата. По каждому муниципальному служащему (гражданину), состоящему в кадровом резерве, составляется документ, в котором имеются следующие сведения: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фамилия, имя, отчество;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число, месяц и год рождения;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для муниципальных служащих – замещаемая должность муниципальной службы (дата и номер распоряжения аппарата о назначении);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для граждан – должность и место работы;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для муниципальных служащих (граждан), включенных в кадровый резерв по конкурсу – дата проведения конкурса;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для муниципальных служащих, рекомендованных аттестационной комиссией – дата и номер решения аттестационной комиссии;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lastRenderedPageBreak/>
        <w:t>– 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сведения о результатах профессиональной переподготовки, повышении квалификации или стажировке в период нахождения в кадровом резерве (наименование и номер документа);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отметка о назначении на должность муниципальной службы (дата и номер распорядительного документа);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отметка об отказе от замещения вакантной должности муниципальной службы с указанием причины.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4.2. Для муниципального служащего (гражданина), включенного в кадровый резерв, разрабатывается индивидуальное задание по повышению теоретических знаний и практических навыков работы.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4.3. 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4.4. Сведения по кадровому резерву могут предоставляться органам местного самоуправления иным муниципальным округам, Совету муниципальных образований города Москвы, органам исполнительной власти города Москвы в соответствии с соглашениями об информационном обмене.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4.5. Ежегодно в декабре текущего года проводится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главой муниципального округа по представлению кадровой службы аппарата и оформляется распоряжением аппарата.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4.6 Основаниями для исключения муниципального служащего (гражданина) из кадрового резерва являются: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назначение его на должность муниципальной службы, на замещение которой он состоял в кадровом резерве, или равнозначную должность в пределах группы должностей муниципальной службы;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письменное заявление муниципального служащего (гражданина);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>– наступление или обнаружение обстоятельств, препятствующих поступлению или нахождению на муниципальной службе.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4.7. Распоряжение аппарата об оставлении в резерве или исключении из него направляется муниципальному служащему (гражданину) в течение семи дней, после дня его принятия. </w:t>
      </w:r>
    </w:p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  <w:r w:rsidRPr="00FA6149">
        <w:t xml:space="preserve">4.8. Пополнение кадрового резерва осуществляется в том же порядке, что и его формирование. </w:t>
      </w:r>
    </w:p>
    <w:p w:rsidR="0068712E" w:rsidRPr="00FA6149" w:rsidRDefault="0068712E" w:rsidP="0068712E"/>
    <w:p w:rsidR="0068712E" w:rsidRPr="00FA6149" w:rsidRDefault="0068712E" w:rsidP="0068712E">
      <w:pPr>
        <w:autoSpaceDE w:val="0"/>
        <w:autoSpaceDN w:val="0"/>
        <w:adjustRightInd w:val="0"/>
        <w:ind w:firstLine="540"/>
        <w:jc w:val="both"/>
      </w:pPr>
    </w:p>
    <w:p w:rsidR="0068712E" w:rsidRPr="00FA6149" w:rsidRDefault="0068712E" w:rsidP="0068712E"/>
    <w:p w:rsidR="0068712E" w:rsidRDefault="0068712E"/>
    <w:sectPr w:rsidR="0068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E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215F2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8712E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1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71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yanov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lyanovo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cp:lastPrinted>2014-04-28T09:27:00Z</cp:lastPrinted>
  <dcterms:created xsi:type="dcterms:W3CDTF">2014-04-28T09:23:00Z</dcterms:created>
  <dcterms:modified xsi:type="dcterms:W3CDTF">2014-04-28T09:29:00Z</dcterms:modified>
</cp:coreProperties>
</file>