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5" w:rsidRPr="00E14FE6" w:rsidRDefault="00C90BF5" w:rsidP="00C90BF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Об утверждении</w:t>
      </w:r>
      <w:r w:rsidR="0048781F">
        <w:rPr>
          <w:b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>
        <w:rPr>
          <w:b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на официальном сайте</w:t>
      </w:r>
      <w:r w:rsidR="0048781F">
        <w:rPr>
          <w:b/>
          <w:sz w:val="28"/>
          <w:szCs w:val="28"/>
        </w:rPr>
        <w:t xml:space="preserve"> </w:t>
      </w:r>
      <w:r w:rsidRPr="0048781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b/>
          <w:sz w:val="28"/>
          <w:szCs w:val="28"/>
        </w:rPr>
        <w:t xml:space="preserve">муниципального округа </w:t>
      </w:r>
      <w:r w:rsidR="0048781F" w:rsidRPr="0048781F">
        <w:rPr>
          <w:b/>
          <w:sz w:val="28"/>
          <w:szCs w:val="28"/>
        </w:rPr>
        <w:t xml:space="preserve">Гольяново </w:t>
      </w:r>
      <w:r w:rsidRPr="0048781F">
        <w:rPr>
          <w:b/>
          <w:sz w:val="28"/>
          <w:szCs w:val="28"/>
        </w:rPr>
        <w:t>и предоставления этих сведений общероссийским средствам</w:t>
      </w:r>
      <w:r w:rsidRPr="00E14FE6">
        <w:rPr>
          <w:b/>
          <w:sz w:val="28"/>
          <w:szCs w:val="28"/>
        </w:rPr>
        <w:t xml:space="preserve"> массовой информации для опубликования</w:t>
      </w:r>
    </w:p>
    <w:p w:rsidR="00C90BF5" w:rsidRDefault="00C90BF5" w:rsidP="00C90BF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8150C" w:rsidRDefault="0058150C" w:rsidP="00C90BF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 закона</w:t>
      </w:r>
      <w:r w:rsidR="0048781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 и</w:t>
      </w:r>
      <w:r w:rsidR="0048781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и членов их семей</w:t>
      </w:r>
      <w:r w:rsidR="0048781F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</w:t>
      </w:r>
      <w:r w:rsidR="0048781F">
        <w:rPr>
          <w:sz w:val="28"/>
          <w:szCs w:val="28"/>
        </w:rPr>
        <w:t xml:space="preserve"> </w:t>
      </w:r>
      <w:r w:rsidRPr="004878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48781F" w:rsidRPr="0048781F">
        <w:rPr>
          <w:rFonts w:eastAsiaTheme="minorHAnsi"/>
          <w:sz w:val="28"/>
          <w:szCs w:val="28"/>
          <w:lang w:eastAsia="en-US"/>
        </w:rPr>
        <w:t xml:space="preserve"> </w:t>
      </w:r>
      <w:r w:rsidRPr="0048781F">
        <w:rPr>
          <w:sz w:val="28"/>
          <w:szCs w:val="28"/>
        </w:rPr>
        <w:t xml:space="preserve">муниципального округа </w:t>
      </w:r>
      <w:r w:rsidR="0048781F" w:rsidRPr="0048781F">
        <w:rPr>
          <w:sz w:val="28"/>
          <w:szCs w:val="28"/>
        </w:rPr>
        <w:t>Гольяново</w:t>
      </w:r>
      <w:r w:rsidR="0048781F">
        <w:rPr>
          <w:i/>
          <w:sz w:val="28"/>
          <w:szCs w:val="28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C90BF5" w:rsidRPr="00C22BED" w:rsidRDefault="00C90BF5" w:rsidP="00C90B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48781F">
        <w:rPr>
          <w:sz w:val="28"/>
          <w:szCs w:val="28"/>
        </w:rPr>
        <w:t xml:space="preserve"> </w:t>
      </w:r>
      <w:r w:rsidRPr="00C22BED">
        <w:rPr>
          <w:sz w:val="28"/>
          <w:szCs w:val="28"/>
        </w:rPr>
        <w:t>в бюллетене «Московский муниципальный вестник».</w:t>
      </w:r>
    </w:p>
    <w:p w:rsidR="0048781F" w:rsidRDefault="0048781F" w:rsidP="0048781F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 Контроль  за  выполнением настоящего 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 я  остается за главой муниципального округа Гольяново </w:t>
      </w:r>
      <w:proofErr w:type="spellStart"/>
      <w:r>
        <w:rPr>
          <w:sz w:val="28"/>
          <w:szCs w:val="28"/>
        </w:rPr>
        <w:t>Четвертковым</w:t>
      </w:r>
      <w:proofErr w:type="spellEnd"/>
      <w:r>
        <w:rPr>
          <w:sz w:val="28"/>
          <w:szCs w:val="28"/>
        </w:rPr>
        <w:t xml:space="preserve"> Т.М.</w:t>
      </w:r>
    </w:p>
    <w:p w:rsidR="0048781F" w:rsidRDefault="0048781F" w:rsidP="0048781F">
      <w:pPr>
        <w:ind w:firstLine="720"/>
        <w:jc w:val="both"/>
        <w:rPr>
          <w:i/>
          <w:sz w:val="28"/>
          <w:szCs w:val="28"/>
        </w:rPr>
      </w:pPr>
    </w:p>
    <w:p w:rsidR="0048781F" w:rsidRDefault="0048781F" w:rsidP="0048781F">
      <w:pPr>
        <w:ind w:firstLine="720"/>
        <w:jc w:val="both"/>
        <w:rPr>
          <w:i/>
          <w:sz w:val="28"/>
          <w:szCs w:val="28"/>
          <w:u w:val="single"/>
        </w:rPr>
      </w:pPr>
    </w:p>
    <w:p w:rsidR="0048781F" w:rsidRPr="00F9506C" w:rsidRDefault="0048781F" w:rsidP="0048781F">
      <w:pPr>
        <w:jc w:val="both"/>
        <w:rPr>
          <w:b/>
          <w:sz w:val="28"/>
          <w:szCs w:val="28"/>
        </w:rPr>
      </w:pPr>
      <w:r w:rsidRPr="00F9506C">
        <w:rPr>
          <w:b/>
          <w:sz w:val="28"/>
          <w:szCs w:val="28"/>
        </w:rPr>
        <w:t xml:space="preserve">Глава </w:t>
      </w:r>
      <w:proofErr w:type="gramStart"/>
      <w:r w:rsidRPr="00F9506C">
        <w:rPr>
          <w:b/>
          <w:sz w:val="28"/>
          <w:szCs w:val="28"/>
        </w:rPr>
        <w:t>муниципального</w:t>
      </w:r>
      <w:proofErr w:type="gramEnd"/>
      <w:r w:rsidRPr="00F9506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</w:t>
      </w:r>
      <w:r w:rsidRPr="00F9506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</w:t>
      </w:r>
      <w:r w:rsidRPr="00F9506C">
        <w:rPr>
          <w:b/>
          <w:sz w:val="28"/>
          <w:szCs w:val="28"/>
        </w:rPr>
        <w:t xml:space="preserve">              Т.М. Четвертков</w:t>
      </w:r>
    </w:p>
    <w:p w:rsidR="0048781F" w:rsidRDefault="0048781F" w:rsidP="0048781F">
      <w:pPr>
        <w:rPr>
          <w:b/>
          <w:sz w:val="28"/>
          <w:szCs w:val="28"/>
        </w:rPr>
      </w:pPr>
      <w:r w:rsidRPr="00F9506C">
        <w:rPr>
          <w:b/>
          <w:sz w:val="28"/>
          <w:szCs w:val="28"/>
        </w:rPr>
        <w:t>округа Гольяново</w:t>
      </w:r>
    </w:p>
    <w:p w:rsidR="00C90BF5" w:rsidRDefault="00C90BF5" w:rsidP="00C90BF5">
      <w:pPr>
        <w:ind w:firstLine="720"/>
        <w:jc w:val="both"/>
        <w:rPr>
          <w:sz w:val="28"/>
          <w:szCs w:val="28"/>
        </w:rPr>
      </w:pPr>
    </w:p>
    <w:p w:rsidR="00C90BF5" w:rsidRDefault="00C90BF5" w:rsidP="0048781F">
      <w:pPr>
        <w:ind w:firstLine="4820"/>
        <w:jc w:val="both"/>
        <w:rPr>
          <w:sz w:val="28"/>
          <w:szCs w:val="28"/>
        </w:rPr>
        <w:sectPr w:rsidR="00C90BF5" w:rsidSect="0048781F">
          <w:headerReference w:type="default" r:id="rId6"/>
          <w:footerReference w:type="even" r:id="rId7"/>
          <w:footerReference w:type="default" r:id="rId8"/>
          <w:pgSz w:w="11906" w:h="16838"/>
          <w:pgMar w:top="568" w:right="849" w:bottom="284" w:left="1134" w:header="709" w:footer="709" w:gutter="0"/>
          <w:cols w:space="708"/>
          <w:titlePg/>
          <w:docGrid w:linePitch="360"/>
        </w:sectPr>
      </w:pPr>
    </w:p>
    <w:p w:rsidR="00C90BF5" w:rsidRPr="0048781F" w:rsidRDefault="00C90BF5" w:rsidP="0048781F">
      <w:pPr>
        <w:ind w:left="5387"/>
        <w:rPr>
          <w:sz w:val="28"/>
          <w:szCs w:val="28"/>
        </w:rPr>
      </w:pPr>
      <w:r w:rsidRPr="0048781F">
        <w:rPr>
          <w:sz w:val="28"/>
          <w:szCs w:val="28"/>
        </w:rPr>
        <w:lastRenderedPageBreak/>
        <w:t xml:space="preserve">Приложение </w:t>
      </w:r>
    </w:p>
    <w:p w:rsidR="00C90BF5" w:rsidRPr="0048781F" w:rsidRDefault="00C90BF5" w:rsidP="0048781F">
      <w:pPr>
        <w:ind w:left="5387"/>
        <w:rPr>
          <w:sz w:val="28"/>
          <w:szCs w:val="28"/>
        </w:rPr>
      </w:pPr>
      <w:r w:rsidRPr="0048781F">
        <w:rPr>
          <w:sz w:val="28"/>
          <w:szCs w:val="28"/>
        </w:rPr>
        <w:t xml:space="preserve">к </w:t>
      </w:r>
      <w:r w:rsidR="0048781F" w:rsidRPr="0048781F">
        <w:rPr>
          <w:sz w:val="28"/>
          <w:szCs w:val="28"/>
        </w:rPr>
        <w:t xml:space="preserve">распоряжению </w:t>
      </w:r>
      <w:r w:rsidRPr="004878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sz w:val="28"/>
          <w:szCs w:val="28"/>
        </w:rPr>
        <w:t xml:space="preserve">муниципального округа </w:t>
      </w:r>
      <w:r w:rsidR="0048781F" w:rsidRPr="0048781F">
        <w:rPr>
          <w:sz w:val="28"/>
          <w:szCs w:val="28"/>
        </w:rPr>
        <w:t>Гольяново</w:t>
      </w:r>
    </w:p>
    <w:p w:rsidR="00C90BF5" w:rsidRPr="00754C8D" w:rsidRDefault="00C90BF5" w:rsidP="0048781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___ ________</w:t>
      </w:r>
      <w:r w:rsidRPr="00754C8D">
        <w:rPr>
          <w:sz w:val="28"/>
          <w:szCs w:val="28"/>
        </w:rPr>
        <w:t xml:space="preserve"> 20__ года</w:t>
      </w:r>
      <w:r>
        <w:rPr>
          <w:sz w:val="28"/>
          <w:szCs w:val="28"/>
        </w:rPr>
        <w:t xml:space="preserve"> № ______</w:t>
      </w:r>
    </w:p>
    <w:p w:rsidR="00C90BF5" w:rsidRDefault="00C90BF5" w:rsidP="0048781F">
      <w:pPr>
        <w:rPr>
          <w:b/>
          <w:sz w:val="28"/>
          <w:szCs w:val="28"/>
        </w:rPr>
      </w:pPr>
    </w:p>
    <w:p w:rsidR="00C90BF5" w:rsidRPr="00D26884" w:rsidRDefault="00C90BF5" w:rsidP="00C90BF5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C90BF5" w:rsidRDefault="00C90BF5" w:rsidP="00C90BF5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Pr="0048781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b/>
          <w:sz w:val="28"/>
          <w:szCs w:val="28"/>
        </w:rPr>
        <w:t xml:space="preserve">муниципального округа </w:t>
      </w:r>
      <w:r w:rsidR="0048781F" w:rsidRPr="0048781F">
        <w:rPr>
          <w:b/>
          <w:sz w:val="28"/>
          <w:szCs w:val="28"/>
        </w:rPr>
        <w:t xml:space="preserve">Гольяново </w:t>
      </w:r>
      <w:r w:rsidRPr="0048781F">
        <w:rPr>
          <w:b/>
          <w:sz w:val="28"/>
          <w:szCs w:val="28"/>
        </w:rPr>
        <w:t>и пред</w:t>
      </w:r>
      <w:r w:rsidRPr="00D26884">
        <w:rPr>
          <w:b/>
          <w:sz w:val="28"/>
          <w:szCs w:val="28"/>
        </w:rPr>
        <w:t>оставления этих сведений общероссийским средствам массовой информации для опубликования</w:t>
      </w:r>
    </w:p>
    <w:p w:rsidR="00C90BF5" w:rsidRDefault="00C90BF5" w:rsidP="00C90BF5">
      <w:pPr>
        <w:jc w:val="center"/>
        <w:rPr>
          <w:sz w:val="28"/>
          <w:szCs w:val="28"/>
        </w:rPr>
      </w:pPr>
    </w:p>
    <w:p w:rsidR="00C90BF5" w:rsidRDefault="00C90BF5" w:rsidP="00C90B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="0048781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8781F">
        <w:rPr>
          <w:rFonts w:eastAsiaTheme="minorHAnsi"/>
          <w:sz w:val="28"/>
          <w:szCs w:val="28"/>
          <w:lang w:eastAsia="en-US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48781F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4878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sz w:val="28"/>
          <w:szCs w:val="28"/>
        </w:rPr>
        <w:t xml:space="preserve">муниципального округа </w:t>
      </w:r>
      <w:r w:rsidR="0048781F" w:rsidRPr="0048781F">
        <w:rPr>
          <w:sz w:val="28"/>
          <w:szCs w:val="28"/>
        </w:rPr>
        <w:t xml:space="preserve">Гольяново </w:t>
      </w:r>
      <w:r w:rsidRPr="0048781F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 w:rsidR="0058150C"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proofErr w:type="gramEnd"/>
      <w:r w:rsidR="0058150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90BF5" w:rsidRDefault="00C90BF5" w:rsidP="00C90B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 xml:space="preserve">ций (долей участия,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муниципального служащего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3настоящего Порядка;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90BF5" w:rsidRPr="0058150C" w:rsidRDefault="00C90BF5" w:rsidP="00C90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581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Pr="0058150C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="0058150C" w:rsidRPr="0058150C">
        <w:rPr>
          <w:sz w:val="28"/>
          <w:szCs w:val="28"/>
        </w:rPr>
        <w:t>Гольяново</w:t>
      </w:r>
      <w:r w:rsidRPr="0058150C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C90BF5" w:rsidRPr="0058150C" w:rsidRDefault="00C90BF5" w:rsidP="00C90BF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="0058150C" w:rsidRPr="0058150C">
        <w:rPr>
          <w:bCs/>
          <w:sz w:val="28"/>
          <w:szCs w:val="28"/>
        </w:rPr>
        <w:t>М</w:t>
      </w:r>
      <w:r w:rsidRPr="0058150C">
        <w:rPr>
          <w:sz w:val="28"/>
          <w:szCs w:val="28"/>
        </w:rPr>
        <w:t>униципальный служащий по кадровой работе</w:t>
      </w:r>
      <w:r w:rsidRPr="0058150C">
        <w:rPr>
          <w:bCs/>
          <w:sz w:val="28"/>
          <w:szCs w:val="28"/>
        </w:rPr>
        <w:t>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</w:t>
      </w:r>
      <w:proofErr w:type="gramStart"/>
      <w:r>
        <w:rPr>
          <w:sz w:val="28"/>
          <w:szCs w:val="28"/>
        </w:rPr>
        <w:t xml:space="preserve">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</w:t>
      </w:r>
      <w:proofErr w:type="gramEnd"/>
      <w:r>
        <w:rPr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</w:t>
      </w:r>
      <w:r>
        <w:rPr>
          <w:sz w:val="28"/>
          <w:szCs w:val="28"/>
        </w:rPr>
        <w:lastRenderedPageBreak/>
        <w:t>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90BF5" w:rsidRDefault="00C90BF5" w:rsidP="00C90B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58150C">
        <w:rPr>
          <w:sz w:val="28"/>
          <w:szCs w:val="28"/>
        </w:rPr>
        <w:t xml:space="preserve"> </w:t>
      </w:r>
      <w:r w:rsidR="0058150C" w:rsidRPr="0058150C">
        <w:rPr>
          <w:sz w:val="28"/>
          <w:szCs w:val="28"/>
        </w:rPr>
        <w:t>М</w:t>
      </w:r>
      <w:r w:rsidRPr="0058150C">
        <w:rPr>
          <w:sz w:val="28"/>
          <w:szCs w:val="28"/>
        </w:rPr>
        <w:t>униципальный служащий по кадровой работе, 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440B2" w:rsidRDefault="005440B2"/>
    <w:sectPr w:rsidR="005440B2" w:rsidSect="0048781F">
      <w:headerReference w:type="default" r:id="rId9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1F" w:rsidRDefault="0048781F" w:rsidP="00C90BF5">
      <w:r>
        <w:separator/>
      </w:r>
    </w:p>
  </w:endnote>
  <w:endnote w:type="continuationSeparator" w:id="1">
    <w:p w:rsidR="0048781F" w:rsidRDefault="0048781F" w:rsidP="00C9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1F" w:rsidRDefault="0048781F" w:rsidP="004878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81F" w:rsidRDefault="0048781F" w:rsidP="004878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1F" w:rsidRDefault="0048781F" w:rsidP="0048781F">
    <w:pPr>
      <w:pStyle w:val="a8"/>
      <w:framePr w:wrap="around" w:vAnchor="text" w:hAnchor="margin" w:xAlign="right" w:y="1"/>
      <w:rPr>
        <w:rStyle w:val="aa"/>
      </w:rPr>
    </w:pPr>
  </w:p>
  <w:p w:rsidR="0048781F" w:rsidRPr="00F7621A" w:rsidRDefault="0048781F" w:rsidP="0048781F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1F" w:rsidRDefault="0048781F" w:rsidP="00C90BF5">
      <w:r>
        <w:separator/>
      </w:r>
    </w:p>
  </w:footnote>
  <w:footnote w:type="continuationSeparator" w:id="1">
    <w:p w:rsidR="0048781F" w:rsidRDefault="0048781F" w:rsidP="00C9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1F" w:rsidRDefault="0048781F" w:rsidP="0048781F">
    <w:pPr>
      <w:pStyle w:val="a6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48781F" w:rsidRDefault="0048781F">
        <w:pPr>
          <w:pStyle w:val="a6"/>
          <w:jc w:val="center"/>
        </w:pPr>
        <w:fldSimple w:instr="PAGE   \* MERGEFORMAT">
          <w:r w:rsidR="0058150C">
            <w:rPr>
              <w:noProof/>
            </w:rPr>
            <w:t>2</w:t>
          </w:r>
        </w:fldSimple>
      </w:p>
    </w:sdtContent>
  </w:sdt>
  <w:p w:rsidR="0048781F" w:rsidRDefault="004878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BF5"/>
    <w:rsid w:val="0048781F"/>
    <w:rsid w:val="005440B2"/>
    <w:rsid w:val="00554FDB"/>
    <w:rsid w:val="0058150C"/>
    <w:rsid w:val="006A5EFE"/>
    <w:rsid w:val="00C90BF5"/>
    <w:rsid w:val="00EB640A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0B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BF5"/>
  </w:style>
  <w:style w:type="character" w:styleId="a5">
    <w:name w:val="footnote reference"/>
    <w:uiPriority w:val="99"/>
    <w:rsid w:val="00C90B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0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BF5"/>
    <w:rPr>
      <w:sz w:val="24"/>
      <w:szCs w:val="24"/>
    </w:rPr>
  </w:style>
  <w:style w:type="paragraph" w:styleId="a8">
    <w:name w:val="footer"/>
    <w:basedOn w:val="a"/>
    <w:link w:val="a9"/>
    <w:unhideWhenUsed/>
    <w:rsid w:val="00C90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BF5"/>
    <w:rPr>
      <w:sz w:val="24"/>
      <w:szCs w:val="24"/>
    </w:rPr>
  </w:style>
  <w:style w:type="character" w:styleId="aa">
    <w:name w:val="page number"/>
    <w:basedOn w:val="a0"/>
    <w:rsid w:val="00C9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userbu</cp:lastModifiedBy>
  <cp:revision>2</cp:revision>
  <cp:lastPrinted>2016-01-25T12:26:00Z</cp:lastPrinted>
  <dcterms:created xsi:type="dcterms:W3CDTF">2016-01-25T12:22:00Z</dcterms:created>
  <dcterms:modified xsi:type="dcterms:W3CDTF">2016-01-25T12:38:00Z</dcterms:modified>
</cp:coreProperties>
</file>